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92" w:rsidRPr="008F734E" w:rsidRDefault="00773192" w:rsidP="00773192">
      <w:pPr>
        <w:pStyle w:val="Standard"/>
        <w:jc w:val="right"/>
        <w:rPr>
          <w:lang w:val="ru-RU"/>
        </w:rPr>
      </w:pPr>
      <w:r w:rsidRPr="008F734E">
        <w:rPr>
          <w:lang w:val="ru-RU"/>
        </w:rPr>
        <w:t>УТВЕРЖДАЮ:</w:t>
      </w:r>
    </w:p>
    <w:p w:rsidR="00773192" w:rsidRPr="008F734E" w:rsidRDefault="00773192" w:rsidP="00773192">
      <w:pPr>
        <w:pStyle w:val="Standard"/>
        <w:jc w:val="right"/>
        <w:rPr>
          <w:lang w:val="ru-RU"/>
        </w:rPr>
      </w:pPr>
      <w:r w:rsidRPr="008F734E">
        <w:rPr>
          <w:lang w:val="ru-RU"/>
        </w:rPr>
        <w:t xml:space="preserve">____________ Т.И. </w:t>
      </w:r>
      <w:proofErr w:type="spellStart"/>
      <w:r w:rsidRPr="008F734E">
        <w:rPr>
          <w:lang w:val="ru-RU"/>
        </w:rPr>
        <w:t>Долгодворова</w:t>
      </w:r>
      <w:proofErr w:type="spellEnd"/>
    </w:p>
    <w:p w:rsidR="00773192" w:rsidRPr="008F734E" w:rsidRDefault="00773192" w:rsidP="00773192">
      <w:pPr>
        <w:pStyle w:val="Standard"/>
        <w:jc w:val="right"/>
        <w:rPr>
          <w:lang w:val="ru-RU"/>
        </w:rPr>
      </w:pPr>
      <w:r w:rsidRPr="008F734E">
        <w:rPr>
          <w:lang w:val="ru-RU"/>
        </w:rPr>
        <w:t xml:space="preserve">заместитель главы города </w:t>
      </w:r>
      <w:proofErr w:type="spellStart"/>
      <w:r>
        <w:rPr>
          <w:lang w:val="ru-RU"/>
        </w:rPr>
        <w:t>Югорска</w:t>
      </w:r>
      <w:proofErr w:type="spellEnd"/>
    </w:p>
    <w:p w:rsidR="00773192" w:rsidRPr="008F734E" w:rsidRDefault="00773192" w:rsidP="00773192">
      <w:pPr>
        <w:pStyle w:val="Standard"/>
        <w:jc w:val="right"/>
        <w:rPr>
          <w:lang w:val="ru-RU"/>
        </w:rPr>
      </w:pPr>
      <w:r w:rsidRPr="008F734E">
        <w:rPr>
          <w:lang w:val="ru-RU"/>
        </w:rPr>
        <w:t xml:space="preserve"> </w:t>
      </w:r>
      <w:r>
        <w:rPr>
          <w:lang w:val="ru-RU"/>
        </w:rPr>
        <w:t>«</w:t>
      </w:r>
      <w:r w:rsidRPr="008F734E">
        <w:rPr>
          <w:lang w:val="ru-RU"/>
        </w:rPr>
        <w:t>_05__</w:t>
      </w:r>
      <w:r>
        <w:rPr>
          <w:lang w:val="ru-RU"/>
        </w:rPr>
        <w:t>»</w:t>
      </w:r>
      <w:r w:rsidRPr="008F734E">
        <w:rPr>
          <w:lang w:val="ru-RU"/>
        </w:rPr>
        <w:t xml:space="preserve"> _</w:t>
      </w:r>
      <w:r>
        <w:rPr>
          <w:lang w:val="ru-RU"/>
        </w:rPr>
        <w:t>октября</w:t>
      </w:r>
      <w:r w:rsidRPr="008F734E">
        <w:rPr>
          <w:lang w:val="ru-RU"/>
        </w:rPr>
        <w:t xml:space="preserve">_ </w:t>
      </w:r>
      <w:r>
        <w:rPr>
          <w:lang w:val="ru-RU"/>
        </w:rPr>
        <w:t>2010_</w:t>
      </w:r>
    </w:p>
    <w:p w:rsidR="00773192" w:rsidRPr="008F734E" w:rsidRDefault="00773192" w:rsidP="00773192">
      <w:pPr>
        <w:pStyle w:val="Standard"/>
        <w:jc w:val="center"/>
        <w:rPr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  <w:r w:rsidRPr="008F734E">
        <w:rPr>
          <w:b/>
          <w:sz w:val="32"/>
          <w:szCs w:val="32"/>
          <w:lang w:val="ru-RU"/>
        </w:rPr>
        <w:t>О Т Ч Ё Т</w:t>
      </w:r>
    </w:p>
    <w:p w:rsidR="00773192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Управления</w:t>
      </w:r>
    </w:p>
    <w:p w:rsidR="00773192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физической культуре, спорту,</w:t>
      </w:r>
    </w:p>
    <w:p w:rsidR="00773192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работе с детьми и молодежью</w:t>
      </w:r>
    </w:p>
    <w:p w:rsidR="00773192" w:rsidRDefault="00773192" w:rsidP="00773192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администрации города </w:t>
      </w:r>
      <w:proofErr w:type="spellStart"/>
      <w:r>
        <w:rPr>
          <w:b/>
          <w:sz w:val="32"/>
          <w:szCs w:val="32"/>
          <w:lang w:val="ru-RU"/>
        </w:rPr>
        <w:t>Югорска</w:t>
      </w:r>
      <w:proofErr w:type="spellEnd"/>
    </w:p>
    <w:p w:rsidR="00773192" w:rsidRPr="008F734E" w:rsidRDefault="00773192" w:rsidP="00773192">
      <w:pPr>
        <w:pStyle w:val="Standard"/>
        <w:jc w:val="center"/>
        <w:rPr>
          <w:sz w:val="32"/>
          <w:szCs w:val="32"/>
          <w:lang w:val="ru-RU"/>
        </w:rPr>
      </w:pPr>
      <w:r w:rsidRPr="008F734E">
        <w:rPr>
          <w:b/>
          <w:sz w:val="32"/>
          <w:szCs w:val="32"/>
          <w:lang w:val="ru-RU"/>
        </w:rPr>
        <w:t xml:space="preserve">за </w:t>
      </w:r>
      <w:r>
        <w:rPr>
          <w:b/>
          <w:sz w:val="32"/>
          <w:szCs w:val="32"/>
        </w:rPr>
        <w:t>III</w:t>
      </w:r>
      <w:r w:rsidRPr="008F734E">
        <w:rPr>
          <w:b/>
          <w:sz w:val="32"/>
          <w:szCs w:val="32"/>
          <w:lang w:val="ru-RU"/>
        </w:rPr>
        <w:t xml:space="preserve"> квартал 20</w:t>
      </w:r>
      <w:r>
        <w:rPr>
          <w:b/>
          <w:sz w:val="32"/>
          <w:szCs w:val="32"/>
          <w:lang w:val="ru-RU"/>
        </w:rPr>
        <w:t>10</w:t>
      </w:r>
      <w:r w:rsidRPr="008F734E">
        <w:rPr>
          <w:b/>
          <w:sz w:val="32"/>
          <w:szCs w:val="32"/>
          <w:lang w:val="ru-RU"/>
        </w:rPr>
        <w:t xml:space="preserve"> года</w:t>
      </w: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Default="00773192" w:rsidP="00773192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г. Югорск</w:t>
      </w: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lastRenderedPageBreak/>
        <w:t xml:space="preserve">Деятельность </w:t>
      </w:r>
      <w:r>
        <w:rPr>
          <w:lang w:val="ru-RU"/>
        </w:rPr>
        <w:t>Управления</w:t>
      </w:r>
      <w:r w:rsidRPr="008F734E">
        <w:rPr>
          <w:lang w:val="ru-RU"/>
        </w:rPr>
        <w:t xml:space="preserve"> в </w:t>
      </w:r>
      <w:r>
        <w:rPr>
          <w:lang w:val="ru-RU"/>
        </w:rPr>
        <w:t>3</w:t>
      </w:r>
      <w:r w:rsidRPr="008F734E">
        <w:rPr>
          <w:lang w:val="ru-RU"/>
        </w:rPr>
        <w:t>-</w:t>
      </w:r>
      <w:r>
        <w:rPr>
          <w:lang w:val="ru-RU"/>
        </w:rPr>
        <w:t>е</w:t>
      </w:r>
      <w:r w:rsidRPr="008F734E">
        <w:rPr>
          <w:lang w:val="ru-RU"/>
        </w:rPr>
        <w:t>м квартале 20</w:t>
      </w:r>
      <w:r>
        <w:rPr>
          <w:lang w:val="ru-RU"/>
        </w:rPr>
        <w:t>10</w:t>
      </w:r>
      <w:r w:rsidRPr="008F734E">
        <w:rPr>
          <w:lang w:val="ru-RU"/>
        </w:rPr>
        <w:t xml:space="preserve"> года осуществлялась в соответствии с утвержденным планом работы на 20</w:t>
      </w:r>
      <w:r>
        <w:rPr>
          <w:lang w:val="ru-RU"/>
        </w:rPr>
        <w:t>10</w:t>
      </w:r>
      <w:r w:rsidRPr="008F734E">
        <w:rPr>
          <w:lang w:val="ru-RU"/>
        </w:rPr>
        <w:t xml:space="preserve"> год, </w:t>
      </w:r>
      <w:r>
        <w:rPr>
          <w:lang w:val="ru-RU"/>
        </w:rPr>
        <w:t>ведомственными целевыми программами</w:t>
      </w:r>
      <w:r w:rsidRPr="008F734E">
        <w:rPr>
          <w:lang w:val="ru-RU"/>
        </w:rPr>
        <w:t>, а также в соответствии с федеральным и региональным законодательством.</w:t>
      </w: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i/>
          <w:lang w:val="ru-RU"/>
        </w:rPr>
      </w:pPr>
      <w:r w:rsidRPr="008F734E">
        <w:rPr>
          <w:b/>
          <w:i/>
          <w:lang w:val="ru-RU"/>
        </w:rPr>
        <w:t xml:space="preserve">Участие в работе Думы города </w:t>
      </w:r>
      <w:proofErr w:type="spellStart"/>
      <w:r w:rsidRPr="008F734E">
        <w:rPr>
          <w:b/>
          <w:i/>
          <w:lang w:val="ru-RU"/>
        </w:rPr>
        <w:t>Югорска</w:t>
      </w:r>
      <w:proofErr w:type="spellEnd"/>
    </w:p>
    <w:p w:rsidR="00773192" w:rsidRPr="008F734E" w:rsidRDefault="00773192" w:rsidP="00773192">
      <w:pPr>
        <w:pStyle w:val="Standard"/>
        <w:jc w:val="center"/>
        <w:rPr>
          <w:b/>
          <w:i/>
          <w:lang w:val="ru-RU"/>
        </w:rPr>
      </w:pPr>
    </w:p>
    <w:tbl>
      <w:tblPr>
        <w:tblW w:w="100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467"/>
        <w:gridCol w:w="8083"/>
      </w:tblGrid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Дата</w:t>
            </w:r>
            <w:proofErr w:type="spellEnd"/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Тема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доклада</w:t>
            </w:r>
            <w:proofErr w:type="spellEnd"/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28.09.2010г.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«Об утверждении в новой редакции Положения об управлении по физической культуре, спорту, работе с детьми и молодежью администрации города </w:t>
            </w:r>
            <w:proofErr w:type="spellStart"/>
            <w:r>
              <w:rPr>
                <w:lang w:val="ru-RU"/>
              </w:rPr>
              <w:t>Югорска</w:t>
            </w:r>
            <w:proofErr w:type="spellEnd"/>
            <w:r>
              <w:rPr>
                <w:lang w:val="ru-RU"/>
              </w:rPr>
              <w:t>»</w:t>
            </w:r>
          </w:p>
        </w:tc>
      </w:tr>
    </w:tbl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Default="00773192" w:rsidP="00773192">
      <w:pPr>
        <w:pStyle w:val="Standard"/>
        <w:ind w:firstLine="560"/>
        <w:jc w:val="both"/>
        <w:rPr>
          <w:lang w:val="ru-RU"/>
        </w:rPr>
      </w:pPr>
      <w:r>
        <w:rPr>
          <w:lang w:val="ru-RU"/>
        </w:rPr>
        <w:t>В целях эффективной реализации мероприятий по физической культуре, спорту, работе с детьми и молодежью Управлением за отчетный период были разработаны и приняты следующие нормативные документы: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распоряжение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06.07.2010 № 578 «О праздновании Дня семьи, любви и верности»;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постановление администрации </w:t>
      </w:r>
      <w:proofErr w:type="gramStart"/>
      <w:r>
        <w:rPr>
          <w:sz w:val="23"/>
          <w:szCs w:val="23"/>
          <w:lang w:val="ru-RU"/>
        </w:rPr>
        <w:t>горда</w:t>
      </w:r>
      <w:proofErr w:type="gram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08.07.2010 № 1231 «О внесении изменений и дополнений в постановление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15.07.2009 № 1203»;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постановление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20.07.2010 № 1320 «О внесении изменений и дополнений в постановление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31.03.2010 № 467»;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распоряжение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20.08.2010 № 691 «О награждении»;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распоряжение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25.08.2010 № 700 «О мероприятиях по проведению окружного фестиваля молодежных трудовых отрядов «Трудовое лето 2010» в городе </w:t>
      </w:r>
      <w:proofErr w:type="spellStart"/>
      <w:r>
        <w:rPr>
          <w:sz w:val="23"/>
          <w:szCs w:val="23"/>
          <w:lang w:val="ru-RU"/>
        </w:rPr>
        <w:t>Югорске</w:t>
      </w:r>
      <w:proofErr w:type="spellEnd"/>
      <w:r>
        <w:rPr>
          <w:sz w:val="23"/>
          <w:szCs w:val="23"/>
          <w:lang w:val="ru-RU"/>
        </w:rPr>
        <w:t>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распоряжение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02.09.2010 № 725 «О введении штатных единиц»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постановление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28.09.2010 № 1744 «О переходе муниципальных учреждений молодежной политики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на новую систему оплаты труда»;</w:t>
      </w:r>
    </w:p>
    <w:p w:rsidR="00773192" w:rsidRDefault="00773192" w:rsidP="00773192">
      <w:pPr>
        <w:pStyle w:val="Standard"/>
        <w:ind w:firstLine="5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постановление администрации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от 28.09.2010 № 1745 «О переходе муниципальных учреждений физической культуры и спорта города </w:t>
      </w:r>
      <w:proofErr w:type="spellStart"/>
      <w:r>
        <w:rPr>
          <w:sz w:val="23"/>
          <w:szCs w:val="23"/>
          <w:lang w:val="ru-RU"/>
        </w:rPr>
        <w:t>Югорска</w:t>
      </w:r>
      <w:proofErr w:type="spellEnd"/>
      <w:r>
        <w:rPr>
          <w:sz w:val="23"/>
          <w:szCs w:val="23"/>
          <w:lang w:val="ru-RU"/>
        </w:rPr>
        <w:t xml:space="preserve"> на новую систему оплаты труда».</w:t>
      </w:r>
    </w:p>
    <w:p w:rsidR="00773192" w:rsidRDefault="00773192" w:rsidP="00773192">
      <w:pPr>
        <w:pStyle w:val="Standard"/>
        <w:ind w:firstLine="560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lang w:val="ru-RU"/>
        </w:rPr>
      </w:pPr>
      <w:r w:rsidRPr="008F734E">
        <w:rPr>
          <w:b/>
          <w:i/>
          <w:lang w:val="ru-RU"/>
        </w:rPr>
        <w:t xml:space="preserve">Мероприятия по </w:t>
      </w:r>
      <w:r>
        <w:rPr>
          <w:b/>
          <w:i/>
          <w:lang w:val="ru-RU"/>
        </w:rPr>
        <w:t>работе с детьми и молодежью</w:t>
      </w: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ind w:firstLine="570"/>
        <w:jc w:val="both"/>
        <w:rPr>
          <w:lang w:val="ru-RU"/>
        </w:rPr>
      </w:pPr>
      <w:proofErr w:type="gramStart"/>
      <w:r w:rsidRPr="008F734E">
        <w:rPr>
          <w:lang w:val="ru-RU"/>
        </w:rPr>
        <w:t xml:space="preserve">Молодежь является стратегическим ресурсом развития любого общества, успешное социально-экономического развитие городского округа во многом будет определяться тем, насколько молодежь: знает и принимает цели и задачи развития </w:t>
      </w:r>
      <w:r>
        <w:rPr>
          <w:lang w:val="ru-RU"/>
        </w:rPr>
        <w:t>нашего города и округа в целом</w:t>
      </w:r>
      <w:r w:rsidRPr="008F734E">
        <w:rPr>
          <w:lang w:val="ru-RU"/>
        </w:rPr>
        <w:t>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  <w:proofErr w:type="gramEnd"/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t xml:space="preserve">Особое значение молодежной политики для перспектив развития государства и общества, необходимость комплексного подхода к осуществлению работы с детьми и молодежью признается сегодня на всех уровнях власти. В 2006 году была утверждена Стратегия государственной молодежной политики в Российской Федерации (распоряжение Правительства РФ от 18.12.2006 г. № 1760-р), создано Министерство спорта, туризма и молодежной политики РФ (постановление Правительства РФ от 29.05.2008 № 408). На региональном уровне - реализуется </w:t>
      </w:r>
      <w:r>
        <w:rPr>
          <w:lang w:val="ru-RU"/>
        </w:rPr>
        <w:t xml:space="preserve">программы автономного округа по работе с детьми и молодежью, </w:t>
      </w:r>
      <w:r w:rsidRPr="008F734E">
        <w:rPr>
          <w:lang w:val="ru-RU"/>
        </w:rPr>
        <w:t xml:space="preserve">на местном уровне - </w:t>
      </w:r>
      <w:r>
        <w:rPr>
          <w:lang w:val="ru-RU"/>
        </w:rPr>
        <w:t xml:space="preserve">ведомственная целевая программа «Реализация мероприятий в сфере организации и осуществлении мероприятий по работе с детьми и молодежью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на 2010 — 2012 годы» (утвержденная Постановлением администрации города № 2310 от 29.12.2009).</w:t>
      </w: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t>Вышеперечисленные правовые акты определяют цели, задачи и приоритетные направления молодежной политики.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Современная молодежная среда обладает как позитивными, так и негативными качествами. Развитие позитивных тенденций и постепенное устранение негативных составляющих молодежной среды, использование потенциала инновационной активности молодежи в интересах развития </w:t>
      </w:r>
      <w:r>
        <w:rPr>
          <w:lang w:val="ru-RU"/>
        </w:rPr>
        <w:t>города</w:t>
      </w:r>
      <w:r w:rsidRPr="008F734E">
        <w:rPr>
          <w:lang w:val="ru-RU"/>
        </w:rPr>
        <w:t xml:space="preserve"> может быть достигнуто только при условии </w:t>
      </w:r>
      <w:r w:rsidRPr="008F734E">
        <w:rPr>
          <w:lang w:val="ru-RU"/>
        </w:rPr>
        <w:lastRenderedPageBreak/>
        <w:t xml:space="preserve">формирования и реализации целостной системы муниципальной политики в отношении молодежи.  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Ведомственная целевая программа организации работы с детьми и молодежью определяет последовательные действия в реализации основных направлений молодежной политики, что </w:t>
      </w:r>
      <w:r>
        <w:rPr>
          <w:lang w:val="ru-RU"/>
        </w:rPr>
        <w:t>позволяет</w:t>
      </w:r>
      <w:r w:rsidRPr="008F734E">
        <w:rPr>
          <w:lang w:val="ru-RU"/>
        </w:rPr>
        <w:t xml:space="preserve"> достигнуть более устойчивых общественно значимых результатов и оказать социальные услуги разным категориям молодежи. </w:t>
      </w:r>
      <w:r>
        <w:rPr>
          <w:lang w:val="ru-RU"/>
        </w:rPr>
        <w:t>Работа в данном направлении ведется по следующим основным направлениям программы: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«</w:t>
      </w:r>
      <w:proofErr w:type="spellStart"/>
      <w:r>
        <w:rPr>
          <w:lang w:val="ru-RU"/>
        </w:rPr>
        <w:t>Гражданско</w:t>
      </w:r>
      <w:proofErr w:type="spellEnd"/>
      <w:r>
        <w:rPr>
          <w:lang w:val="ru-RU"/>
        </w:rPr>
        <w:t xml:space="preserve"> — патриотическое направление»;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«Поиск и поддержка талантливых подростков и молодежи»;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«Мероприятия по семейной политике».</w:t>
      </w:r>
    </w:p>
    <w:p w:rsidR="00773192" w:rsidRDefault="00773192" w:rsidP="00773192">
      <w:pPr>
        <w:pStyle w:val="Standard"/>
        <w:jc w:val="both"/>
        <w:rPr>
          <w:lang w:val="ru-RU"/>
        </w:rPr>
      </w:pPr>
    </w:p>
    <w:p w:rsidR="00773192" w:rsidRDefault="00773192" w:rsidP="00773192">
      <w:pPr>
        <w:pStyle w:val="Standard"/>
        <w:jc w:val="center"/>
        <w:rPr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«</w:t>
      </w:r>
      <w:proofErr w:type="spellStart"/>
      <w:r>
        <w:rPr>
          <w:b/>
          <w:bCs/>
          <w:i/>
          <w:iCs/>
          <w:u w:val="single"/>
          <w:lang w:val="ru-RU"/>
        </w:rPr>
        <w:t>Гражданско</w:t>
      </w:r>
      <w:proofErr w:type="spellEnd"/>
      <w:r>
        <w:rPr>
          <w:b/>
          <w:bCs/>
          <w:i/>
          <w:iCs/>
          <w:u w:val="single"/>
          <w:lang w:val="ru-RU"/>
        </w:rPr>
        <w:t xml:space="preserve"> — патриотическое направление»</w:t>
      </w:r>
    </w:p>
    <w:p w:rsidR="00773192" w:rsidRPr="008F734E" w:rsidRDefault="00773192" w:rsidP="00773192">
      <w:pPr>
        <w:pStyle w:val="Standard"/>
        <w:jc w:val="center"/>
        <w:rPr>
          <w:lang w:val="ru-RU"/>
        </w:rPr>
      </w:pP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Совершенствование военн</w:t>
      </w:r>
      <w:proofErr w:type="gramStart"/>
      <w:r w:rsidRPr="008F734E">
        <w:rPr>
          <w:lang w:val="ru-RU"/>
        </w:rPr>
        <w:t>о-</w:t>
      </w:r>
      <w:proofErr w:type="gramEnd"/>
      <w:r w:rsidRPr="008F734E">
        <w:rPr>
          <w:lang w:val="ru-RU"/>
        </w:rPr>
        <w:t xml:space="preserve"> патриотического воспитания молодежи и подростков, </w:t>
      </w:r>
      <w:r>
        <w:rPr>
          <w:lang w:val="ru-RU"/>
        </w:rPr>
        <w:t>в</w:t>
      </w:r>
      <w:r w:rsidRPr="008F734E">
        <w:rPr>
          <w:lang w:val="ru-RU"/>
        </w:rPr>
        <w:t xml:space="preserve">озрождение духовных ценностей и приоритетов молодого поколения, </w:t>
      </w:r>
      <w:r>
        <w:rPr>
          <w:lang w:val="ru-RU"/>
        </w:rPr>
        <w:t>п</w:t>
      </w:r>
      <w:r w:rsidRPr="008F734E">
        <w:rPr>
          <w:lang w:val="ru-RU"/>
        </w:rPr>
        <w:t xml:space="preserve">одготовка допризывной молодежи к службе в Вооруженных силах </w:t>
      </w:r>
      <w:r>
        <w:rPr>
          <w:lang w:val="ru-RU"/>
        </w:rPr>
        <w:t xml:space="preserve">являются одними из основных приоритетных направлений </w:t>
      </w:r>
      <w:proofErr w:type="spellStart"/>
      <w:r>
        <w:rPr>
          <w:lang w:val="ru-RU"/>
        </w:rPr>
        <w:t>гражданско</w:t>
      </w:r>
      <w:proofErr w:type="spellEnd"/>
      <w:r>
        <w:rPr>
          <w:lang w:val="ru-RU"/>
        </w:rPr>
        <w:t xml:space="preserve"> — патриотического воспитания подрастающего поколения.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В этой связи предусматривается решение следующих задач:</w:t>
      </w:r>
    </w:p>
    <w:p w:rsidR="00773192" w:rsidRPr="008F734E" w:rsidRDefault="00773192" w:rsidP="00773192">
      <w:pPr>
        <w:pStyle w:val="Standard"/>
        <w:numPr>
          <w:ilvl w:val="0"/>
          <w:numId w:val="2"/>
        </w:numPr>
        <w:ind w:firstLine="555"/>
        <w:jc w:val="both"/>
        <w:rPr>
          <w:lang w:val="ru-RU"/>
        </w:rPr>
      </w:pPr>
      <w:r w:rsidRPr="008F734E">
        <w:rPr>
          <w:lang w:val="ru-RU"/>
        </w:rPr>
        <w:t>Создание условий для получения необходимых знаний и умений по начальной военной подготовке, прохождения теоретических и практических курсов подготовки к службе в Вооруженных силах РФ;</w:t>
      </w:r>
    </w:p>
    <w:p w:rsidR="00773192" w:rsidRPr="008F734E" w:rsidRDefault="00773192" w:rsidP="00773192">
      <w:pPr>
        <w:pStyle w:val="Standard"/>
        <w:numPr>
          <w:ilvl w:val="0"/>
          <w:numId w:val="1"/>
        </w:numPr>
        <w:ind w:firstLine="555"/>
        <w:jc w:val="both"/>
        <w:rPr>
          <w:lang w:val="ru-RU"/>
        </w:rPr>
      </w:pPr>
      <w:r w:rsidRPr="008F734E">
        <w:rPr>
          <w:lang w:val="ru-RU"/>
        </w:rPr>
        <w:t>Воспитание у молодого поколения моральных и психологических качеств защитников Родины, ознакомление с жизнью и бытом солдат;</w:t>
      </w:r>
    </w:p>
    <w:p w:rsidR="00773192" w:rsidRPr="008F734E" w:rsidRDefault="00773192" w:rsidP="00773192">
      <w:pPr>
        <w:pStyle w:val="Standard"/>
        <w:numPr>
          <w:ilvl w:val="0"/>
          <w:numId w:val="1"/>
        </w:numPr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Развитие и распространение </w:t>
      </w:r>
      <w:proofErr w:type="spellStart"/>
      <w:r w:rsidRPr="008F734E">
        <w:rPr>
          <w:lang w:val="ru-RU"/>
        </w:rPr>
        <w:t>военно</w:t>
      </w:r>
      <w:proofErr w:type="spellEnd"/>
      <w:r w:rsidRPr="008F734E">
        <w:rPr>
          <w:lang w:val="ru-RU"/>
        </w:rPr>
        <w:t xml:space="preserve"> – прикладных видов спорта;</w:t>
      </w:r>
    </w:p>
    <w:p w:rsidR="00773192" w:rsidRDefault="00773192" w:rsidP="00773192">
      <w:pPr>
        <w:pStyle w:val="Standard"/>
        <w:numPr>
          <w:ilvl w:val="0"/>
          <w:numId w:val="1"/>
        </w:numPr>
        <w:ind w:firstLine="555"/>
        <w:jc w:val="both"/>
        <w:rPr>
          <w:lang w:val="ru-RU"/>
        </w:rPr>
      </w:pPr>
      <w:r>
        <w:rPr>
          <w:lang w:val="ru-RU"/>
        </w:rPr>
        <w:t>Формирование здорового образа жизни.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Молодежь можно отнести к специфической социальной группе общества. Особенности этой категории граждан </w:t>
      </w:r>
      <w:proofErr w:type="gramStart"/>
      <w:r w:rsidRPr="008F734E">
        <w:rPr>
          <w:lang w:val="ru-RU"/>
        </w:rPr>
        <w:t>обусловлены</w:t>
      </w:r>
      <w:proofErr w:type="gramEnd"/>
      <w:r w:rsidRPr="008F734E">
        <w:rPr>
          <w:lang w:val="ru-RU"/>
        </w:rPr>
        <w:t xml:space="preserve"> прежде всего следующими факторами: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- формирование личности;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-становление молодого человека в обществе;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-быстрое изменение ценностных ориентиров подрастающего поколения.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>Сегодня вновь возрождаются народные традиции, самобытность, духовные ценности и особую значимость приобретает патриотическое и гражданское воспитание.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Эффективно используя качество материально – </w:t>
      </w:r>
      <w:proofErr w:type="gramStart"/>
      <w:r w:rsidRPr="008F734E">
        <w:rPr>
          <w:lang w:val="ru-RU"/>
        </w:rPr>
        <w:t>техническую</w:t>
      </w:r>
      <w:proofErr w:type="gramEnd"/>
      <w:r w:rsidRPr="008F734E">
        <w:rPr>
          <w:lang w:val="ru-RU"/>
        </w:rPr>
        <w:t xml:space="preserve"> базы военно-спортивных, </w:t>
      </w:r>
      <w:proofErr w:type="spellStart"/>
      <w:r>
        <w:rPr>
          <w:lang w:val="ru-RU"/>
        </w:rPr>
        <w:t>военно</w:t>
      </w:r>
      <w:proofErr w:type="spellEnd"/>
      <w:r>
        <w:rPr>
          <w:lang w:val="ru-RU"/>
        </w:rPr>
        <w:t xml:space="preserve"> — патриотических клубов, отрядов на </w:t>
      </w:r>
      <w:r w:rsidRPr="008F734E">
        <w:rPr>
          <w:lang w:val="ru-RU"/>
        </w:rPr>
        <w:t xml:space="preserve">территории </w:t>
      </w:r>
      <w:r>
        <w:rPr>
          <w:lang w:val="ru-RU"/>
        </w:rPr>
        <w:t>города</w:t>
      </w:r>
      <w:r w:rsidRPr="008F734E">
        <w:rPr>
          <w:lang w:val="ru-RU"/>
        </w:rPr>
        <w:t xml:space="preserve">, кадровый потенциал, финансовые вложения, </w:t>
      </w:r>
      <w:r>
        <w:rPr>
          <w:lang w:val="ru-RU"/>
        </w:rPr>
        <w:t>Управление</w:t>
      </w:r>
      <w:r w:rsidRPr="008F734E">
        <w:rPr>
          <w:lang w:val="ru-RU"/>
        </w:rPr>
        <w:t xml:space="preserve"> решает проблемы патриотического воспитания молодежи комплексно, </w:t>
      </w:r>
      <w:r>
        <w:rPr>
          <w:lang w:val="ru-RU"/>
        </w:rPr>
        <w:t>привлекая к этому учреждения и предприятия города.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Так одним из самых ярких событий 3-го квартала стало успешное и результативное выступление воспитанников туристического клуба «Монолит» на Чемпионате и Первенстве Ханты — Мансийского автономного округа — Югры по спортивному туризму, проходившему в г. </w:t>
      </w:r>
      <w:proofErr w:type="spellStart"/>
      <w:r>
        <w:rPr>
          <w:lang w:val="ru-RU"/>
        </w:rPr>
        <w:t>Нягань</w:t>
      </w:r>
      <w:proofErr w:type="spellEnd"/>
      <w:r>
        <w:rPr>
          <w:lang w:val="ru-RU"/>
        </w:rPr>
        <w:t xml:space="preserve"> с 23 — 26 сентября 2010 года. </w:t>
      </w:r>
      <w:proofErr w:type="spellStart"/>
      <w:r>
        <w:rPr>
          <w:lang w:val="ru-RU"/>
        </w:rPr>
        <w:t>Югорчане</w:t>
      </w:r>
      <w:proofErr w:type="spellEnd"/>
      <w:r>
        <w:rPr>
          <w:lang w:val="ru-RU"/>
        </w:rPr>
        <w:t xml:space="preserve"> завоевали 1-е место в личном зачете и 2-ые места в итоговом Первенстве и Чемпионате.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В течение всего квартала продолжалась работа патриотического клуба и клубов спортивной направленности на базе подведомственных учреждений Управления.</w:t>
      </w:r>
    </w:p>
    <w:p w:rsidR="00773192" w:rsidRDefault="00773192" w:rsidP="00773192">
      <w:pPr>
        <w:pStyle w:val="Standard"/>
        <w:snapToGrid w:val="0"/>
        <w:ind w:firstLine="540"/>
        <w:jc w:val="both"/>
        <w:rPr>
          <w:lang w:val="ru-RU"/>
        </w:rPr>
      </w:pPr>
      <w:r>
        <w:rPr>
          <w:lang w:val="ru-RU"/>
        </w:rPr>
        <w:t>В связи с временной особенностью 3-го квартала (период летних каникул и отпусков) массовых мероприятий общегородского масштаба на данный период ведомственной программой не предусмотрено.</w:t>
      </w:r>
    </w:p>
    <w:p w:rsidR="00773192" w:rsidRPr="00773192" w:rsidRDefault="00773192" w:rsidP="00773192">
      <w:pPr>
        <w:pStyle w:val="2"/>
        <w:ind w:left="0" w:firstLine="709"/>
        <w:rPr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bCs/>
          <w:i/>
          <w:iCs/>
          <w:u w:val="single"/>
          <w:lang w:val="ru-RU"/>
        </w:rPr>
      </w:pPr>
      <w:r w:rsidRPr="008F734E">
        <w:rPr>
          <w:b/>
          <w:bCs/>
          <w:i/>
          <w:iCs/>
          <w:u w:val="single"/>
          <w:lang w:val="ru-RU"/>
        </w:rPr>
        <w:t>«Поиск и поддержка талантливых подростков и молодежи»</w:t>
      </w:r>
    </w:p>
    <w:p w:rsidR="00773192" w:rsidRPr="008F734E" w:rsidRDefault="00773192" w:rsidP="00773192">
      <w:pPr>
        <w:pStyle w:val="Standard"/>
        <w:jc w:val="both"/>
        <w:rPr>
          <w:lang w:val="ru-RU"/>
        </w:rPr>
      </w:pP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В 2008 году в рамках года семьи в России впервые стали отмечать Всероссийский День семьи, любви и верности. Этот праздник в России учрежден по инициативе депутатов Государственной Думы. Интересно, что инициатива празднования Дня семьи поддержана всеми традиционными религиозными организациями России — ведь идея празднования не имеет конфессиональных границ. Идея праздника возникла несколько лет назад у жителей города Мурома, где покоятся мощи святых супругов Петра и </w:t>
      </w:r>
      <w:proofErr w:type="spellStart"/>
      <w:r>
        <w:rPr>
          <w:lang w:val="ru-RU"/>
        </w:rPr>
        <w:t>Февронии</w:t>
      </w:r>
      <w:proofErr w:type="spellEnd"/>
      <w:r>
        <w:rPr>
          <w:lang w:val="ru-RU"/>
        </w:rPr>
        <w:t>, покровителей христианского брака, чья память совершается 8 июля. Этот день и стал официальной датой праздника.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lastRenderedPageBreak/>
        <w:t xml:space="preserve">В 2010 году город Югорск не </w:t>
      </w:r>
      <w:proofErr w:type="gramStart"/>
      <w:r>
        <w:rPr>
          <w:lang w:val="ru-RU"/>
        </w:rPr>
        <w:t>остался в стороне у нас прошла</w:t>
      </w:r>
      <w:proofErr w:type="gramEnd"/>
      <w:r>
        <w:rPr>
          <w:lang w:val="ru-RU"/>
        </w:rPr>
        <w:t xml:space="preserve"> череда праздничных мероприятий, среди которых: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- творческая лаборатория «Готовим праздник»;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- лекция «Свадебный обряд Угорских народов»;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выставка — литературная зарисовка, посвященная Всероссийскому дню семьи, любви и верности «Под покровом Петра и </w:t>
      </w:r>
      <w:proofErr w:type="spellStart"/>
      <w:r>
        <w:rPr>
          <w:lang w:val="ru-RU"/>
        </w:rPr>
        <w:t>Февронии</w:t>
      </w:r>
      <w:proofErr w:type="spellEnd"/>
      <w:r>
        <w:rPr>
          <w:lang w:val="ru-RU"/>
        </w:rPr>
        <w:t>»;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- тематические выставки на тему «Моя семья»;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финалом праздника стала встреча главы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с семьями города за чаепитием, в рамках неформальной встречи семьи смогли поделиться опытом, знаниями и просто пообщаться.</w:t>
      </w:r>
    </w:p>
    <w:p w:rsidR="00773192" w:rsidRDefault="00773192" w:rsidP="00773192">
      <w:pPr>
        <w:pStyle w:val="Standard"/>
        <w:rPr>
          <w:lang w:val="ru-RU"/>
        </w:rPr>
      </w:pP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В целях развития творческого потенциала, создания условий для участия в массовых мероприятиях подростков и молодежи и популяризации движения молодежных трудовых отрядов 23 августа 2010 года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прошел Окружной фестиваль молодежных трудовых отрядов «Трудовое лето 2010».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Основными задачами фестиваля стали: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популяризация движения молодежных трудовых отрядов в автономном округе;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развитие творческого потенциала молодых людей и создание условий для проявления молодежных инициатив;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внедрение инновационных форм досуга и поддержка активной жизненной позиции молодежи.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Молодежные трудовые отряды — это добровольные объединения подростков и молодежи, изъявивших желание в свободное время принять участие в общественных работах. Попасть в МТО не просто: желающих поработать, как </w:t>
      </w:r>
      <w:proofErr w:type="gramStart"/>
      <w:r>
        <w:rPr>
          <w:lang w:val="ru-RU"/>
        </w:rPr>
        <w:t>правило</w:t>
      </w:r>
      <w:proofErr w:type="gramEnd"/>
      <w:r>
        <w:rPr>
          <w:lang w:val="ru-RU"/>
        </w:rPr>
        <w:t xml:space="preserve"> намного больше, чем мест в создаваемых отрядах, поэтому качественный состав МТО формируется из подростков в возрасте 14 — 18 лет — лучших работников МАУ «Молодежная биржа труда «Гелиос».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На фестиваль в город Югорск приехали лучшие представители МТО автономного округа их таких городов и районов, как: Когалым, Нефтеюганск, </w:t>
      </w:r>
      <w:proofErr w:type="spellStart"/>
      <w:r>
        <w:rPr>
          <w:lang w:val="ru-RU"/>
        </w:rPr>
        <w:t>Нягань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Урай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Ханты — </w:t>
      </w:r>
      <w:proofErr w:type="spellStart"/>
      <w:r>
        <w:rPr>
          <w:lang w:val="ru-RU"/>
        </w:rPr>
        <w:t>Мансийск</w:t>
      </w:r>
      <w:proofErr w:type="spellEnd"/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Нижневартовский</w:t>
      </w:r>
      <w:proofErr w:type="spellEnd"/>
      <w:r>
        <w:rPr>
          <w:lang w:val="ru-RU"/>
        </w:rPr>
        <w:t>, Октябрьский, Советский и Ханты — мансийские районы.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В рамках прошедшего фестиваля ребята смогли поучаствовать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- публичная защита проектов и программ по направлениям: благоустройство, озеленение города, социальное направление, </w:t>
      </w:r>
      <w:proofErr w:type="spellStart"/>
      <w:r>
        <w:rPr>
          <w:lang w:val="ru-RU"/>
        </w:rPr>
        <w:t>программно</w:t>
      </w:r>
      <w:proofErr w:type="spellEnd"/>
      <w:r>
        <w:rPr>
          <w:lang w:val="ru-RU"/>
        </w:rPr>
        <w:t xml:space="preserve"> — целевой подход к деятельности МТО;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конкурсная программа среди команд МТО;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работа площадок «Город мастеров» (</w:t>
      </w:r>
      <w:proofErr w:type="spellStart"/>
      <w:r>
        <w:rPr>
          <w:lang w:val="ru-RU"/>
        </w:rPr>
        <w:t>бисероплетение</w:t>
      </w:r>
      <w:proofErr w:type="spellEnd"/>
      <w:r>
        <w:rPr>
          <w:lang w:val="ru-RU"/>
        </w:rPr>
        <w:t xml:space="preserve">, вязание, резьба по дереву, </w:t>
      </w:r>
      <w:proofErr w:type="spellStart"/>
      <w:r>
        <w:rPr>
          <w:lang w:val="ru-RU"/>
        </w:rPr>
        <w:t>авиамоделирование</w:t>
      </w:r>
      <w:proofErr w:type="spellEnd"/>
      <w:r>
        <w:rPr>
          <w:lang w:val="ru-RU"/>
        </w:rPr>
        <w:t xml:space="preserve">; декоративно — прикладное искусство народов севера, </w:t>
      </w:r>
      <w:proofErr w:type="spellStart"/>
      <w:r>
        <w:rPr>
          <w:lang w:val="ru-RU"/>
        </w:rPr>
        <w:t>конструктирование</w:t>
      </w:r>
      <w:proofErr w:type="spellEnd"/>
      <w:r>
        <w:rPr>
          <w:lang w:val="ru-RU"/>
        </w:rPr>
        <w:t>, аллея молодых художников)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- акция «Посади дерево»</w:t>
      </w:r>
    </w:p>
    <w:p w:rsidR="00773192" w:rsidRDefault="00773192" w:rsidP="00773192">
      <w:pPr>
        <w:pStyle w:val="Standard"/>
        <w:ind w:firstLine="555"/>
        <w:rPr>
          <w:lang w:val="ru-RU"/>
        </w:rPr>
      </w:pPr>
      <w:r>
        <w:rPr>
          <w:lang w:val="ru-RU"/>
        </w:rPr>
        <w:t>- круглый стол «Молодежное трудовое движение Югры», дискуссия на тему «Развитие движения трудовых отрядов в Югре».</w:t>
      </w:r>
    </w:p>
    <w:p w:rsidR="00773192" w:rsidRDefault="00773192" w:rsidP="00773192">
      <w:pPr>
        <w:pStyle w:val="Standard"/>
        <w:ind w:firstLine="555"/>
        <w:rPr>
          <w:lang w:val="ru-RU"/>
        </w:rPr>
      </w:pPr>
      <w:r>
        <w:rPr>
          <w:lang w:val="ru-RU"/>
        </w:rPr>
        <w:t>- спортивные соревнования.</w:t>
      </w:r>
    </w:p>
    <w:p w:rsidR="00773192" w:rsidRDefault="00773192" w:rsidP="00773192">
      <w:pPr>
        <w:pStyle w:val="Standard"/>
        <w:ind w:firstLine="555"/>
        <w:rPr>
          <w:lang w:val="ru-RU"/>
        </w:rPr>
      </w:pPr>
      <w:r>
        <w:rPr>
          <w:lang w:val="ru-RU"/>
        </w:rPr>
        <w:t>Стоит отметить, что круглый стол проходил под руководством Губернатора Ханты — Мансийского автономного округа — Югры — Н.В. Комаровой.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По результатам организации и проведения мероприятия город Югорск получил оценку «отлично», что является немаловажным показателем для развития МТО и молодежной </w:t>
      </w:r>
      <w:proofErr w:type="gramStart"/>
      <w:r>
        <w:rPr>
          <w:lang w:val="ru-RU"/>
        </w:rPr>
        <w:t>политики на перспективу</w:t>
      </w:r>
      <w:proofErr w:type="gramEnd"/>
      <w:r>
        <w:rPr>
          <w:lang w:val="ru-RU"/>
        </w:rPr>
        <w:t>.</w:t>
      </w: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</w:p>
    <w:p w:rsidR="00773192" w:rsidRPr="00773192" w:rsidRDefault="00773192" w:rsidP="00773192">
      <w:pPr>
        <w:pStyle w:val="Standard"/>
        <w:ind w:firstLine="555"/>
        <w:jc w:val="both"/>
        <w:rPr>
          <w:lang w:val="ru-RU"/>
        </w:rPr>
      </w:pPr>
      <w:r w:rsidRPr="008F734E">
        <w:rPr>
          <w:lang w:val="ru-RU"/>
        </w:rPr>
        <w:t xml:space="preserve">1 </w:t>
      </w:r>
      <w:r>
        <w:rPr>
          <w:lang w:val="ru-RU"/>
        </w:rPr>
        <w:t>сентября - «День знаний»,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 Праздник начала нового учебного года, прежде всего для учащихся, студентов, преподавателей. Традиционно в этот день проходят торжественные линейки, посвященные началу учебного года. Кроме традиционных торже</w:t>
      </w:r>
      <w:proofErr w:type="gramStart"/>
      <w:r>
        <w:rPr>
          <w:lang w:val="ru-RU"/>
        </w:rPr>
        <w:t>ств дл</w:t>
      </w:r>
      <w:proofErr w:type="gramEnd"/>
      <w:r>
        <w:rPr>
          <w:lang w:val="ru-RU"/>
        </w:rPr>
        <w:t xml:space="preserve">я подростков и молодежи города в этом году </w:t>
      </w:r>
      <w:r w:rsidRPr="008F734E">
        <w:rPr>
          <w:lang w:val="ru-RU"/>
        </w:rPr>
        <w:t xml:space="preserve">01.09.2010 – </w:t>
      </w:r>
      <w:r>
        <w:rPr>
          <w:lang w:val="ru-RU"/>
        </w:rPr>
        <w:t>на фонтанной площади была организована общегородская молодежная дискотека, посвященная празднованию «Дня знаний».</w:t>
      </w:r>
    </w:p>
    <w:p w:rsidR="00773192" w:rsidRPr="00773192" w:rsidRDefault="00773192" w:rsidP="00773192">
      <w:pPr>
        <w:pStyle w:val="Standard"/>
        <w:ind w:firstLine="555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27 — 28.09.2010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прошел окружной межведомственный семинар руководителей органов и учреждений системы профилактики социального сиротства, </w:t>
      </w:r>
      <w:r>
        <w:rPr>
          <w:lang w:val="ru-RU"/>
        </w:rPr>
        <w:lastRenderedPageBreak/>
        <w:t xml:space="preserve">правонарушений и безнадзорности несовершеннолетних в г.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по теме: «Раннее выявление и профилактика семейного неблагополучия и социального сиротства».</w:t>
      </w:r>
    </w:p>
    <w:p w:rsidR="00773192" w:rsidRPr="008F734E" w:rsidRDefault="00773192" w:rsidP="00773192">
      <w:pPr>
        <w:pStyle w:val="Standard"/>
        <w:rPr>
          <w:lang w:val="ru-RU"/>
        </w:rPr>
      </w:pPr>
    </w:p>
    <w:p w:rsidR="00773192" w:rsidRPr="008F734E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С </w:t>
      </w:r>
      <w:r w:rsidRPr="008F734E">
        <w:rPr>
          <w:lang w:val="ru-RU"/>
        </w:rPr>
        <w:t xml:space="preserve">20 – 30 </w:t>
      </w:r>
      <w:r>
        <w:rPr>
          <w:lang w:val="ru-RU"/>
        </w:rPr>
        <w:t xml:space="preserve">сентября в г. </w:t>
      </w:r>
      <w:proofErr w:type="gramStart"/>
      <w:r>
        <w:rPr>
          <w:lang w:val="ru-RU"/>
        </w:rPr>
        <w:t xml:space="preserve">Ханты — </w:t>
      </w:r>
      <w:proofErr w:type="spellStart"/>
      <w:r>
        <w:rPr>
          <w:lang w:val="ru-RU"/>
        </w:rPr>
        <w:t>Мансийске</w:t>
      </w:r>
      <w:proofErr w:type="spellEnd"/>
      <w:proofErr w:type="gramEnd"/>
      <w:r>
        <w:rPr>
          <w:lang w:val="ru-RU"/>
        </w:rPr>
        <w:t xml:space="preserve"> прошла 39 Всемирная шахматная Олимпиада,  Ассамблея и 81 Конгресс шахматной федерации (ФИДЕ) в рамках которых прошел международный детский шахматный фестиваль, участие в котором приняло 10 юных шахматистов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>Таким образом, в данном направлении деятельности сформировалась традиция проведения городских конкурсов, фестивалей, через которые поддерживаются подростки и молодежь, их творческие начинания и инициативы, развивается и укрепляется сеть взаимодействия поколений и традиций.</w:t>
      </w: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</w:p>
    <w:p w:rsidR="00773192" w:rsidRPr="008F734E" w:rsidRDefault="00773192" w:rsidP="00773192">
      <w:pPr>
        <w:pStyle w:val="Standard"/>
        <w:jc w:val="center"/>
        <w:rPr>
          <w:b/>
          <w:i/>
          <w:lang w:val="ru-RU"/>
        </w:rPr>
      </w:pPr>
      <w:r w:rsidRPr="008F734E">
        <w:rPr>
          <w:b/>
          <w:i/>
          <w:lang w:val="ru-RU"/>
        </w:rPr>
        <w:t>Программы по улучшению жилищных условий молодых семей</w:t>
      </w:r>
    </w:p>
    <w:p w:rsidR="00773192" w:rsidRDefault="00773192" w:rsidP="00773192">
      <w:pPr>
        <w:pStyle w:val="Standard"/>
        <w:jc w:val="center"/>
        <w:rPr>
          <w:lang w:val="ru-RU"/>
        </w:rPr>
      </w:pPr>
    </w:p>
    <w:p w:rsidR="00773192" w:rsidRDefault="00773192" w:rsidP="00773192">
      <w:pPr>
        <w:pStyle w:val="Standard"/>
        <w:ind w:firstLine="555"/>
        <w:jc w:val="both"/>
        <w:rPr>
          <w:lang w:val="ru-RU"/>
        </w:rPr>
      </w:pPr>
      <w:r>
        <w:rPr>
          <w:lang w:val="ru-RU"/>
        </w:rPr>
        <w:t xml:space="preserve">Управление по физической культуре, спорту, работе с детьми и молодежью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является уполномоченным органом по реализации на территории города 2-х подпрограмм (программ), направленных на улучшение жилищных условий молодых семей: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1. подпрограмма «Обеспечение жильем молодых семей» федеральной целевой программы «Жилище» на 2002 — 2010 годы;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2. городская программа «Жилье — молодым на 2008 — 2010 годы».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В 3-ем квартале 2010 года специалистом Управления осуществлялась консультационная работа с населением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а также с учреждениями и организациями города и округа.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09.09.2010 года в адрес муниципального образования была направлена выписка из сводного списка молодых семей — претендентов на получение социальной выплаты в 2010 году, а также утвержденный резервный список молодых семей.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6 молодых семей утверждены в основном составе получателей социальной выплаты в рамках реализации подпрограммы «Обеспечение жильем молодых семей» федеральной целевой программы «Жилище» на 2005 — 2015 годы в 2010 году. Общая сумма средств федерального бюджета составила 1 467 300 (один миллион четыреста шестьдесят семь тысяч триста) рублей.        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В 4-ом квартале 2010 года будет подписано соглашение между муниципальным образованием и Департаментом жилищной политики автономного округа, на основании которого будет осуществляться перечисление данных денежных средств.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rStyle w:val="a4"/>
          <w:lang w:val="ru-RU"/>
        </w:rPr>
        <w:t xml:space="preserve">12 молодых семей </w:t>
      </w:r>
      <w:proofErr w:type="gramStart"/>
      <w:r>
        <w:rPr>
          <w:rStyle w:val="a4"/>
          <w:lang w:val="ru-RU"/>
        </w:rPr>
        <w:t>включены</w:t>
      </w:r>
      <w:proofErr w:type="gramEnd"/>
      <w:r>
        <w:rPr>
          <w:rStyle w:val="a4"/>
          <w:lang w:val="ru-RU"/>
        </w:rPr>
        <w:t xml:space="preserve"> в резервный список молодых семей — претендентов участие в подпрограмме «Обеспечение жильем молодых семей».</w:t>
      </w:r>
    </w:p>
    <w:p w:rsidR="00773192" w:rsidRDefault="00773192" w:rsidP="00773192">
      <w:pPr>
        <w:pStyle w:val="Standard"/>
        <w:ind w:firstLine="540"/>
        <w:jc w:val="both"/>
        <w:rPr>
          <w:b/>
          <w:i/>
          <w:lang w:val="ru-RU"/>
        </w:rPr>
      </w:pPr>
    </w:p>
    <w:p w:rsidR="00773192" w:rsidRDefault="00773192" w:rsidP="00773192">
      <w:pPr>
        <w:pStyle w:val="Standard"/>
        <w:ind w:firstLine="540"/>
        <w:jc w:val="center"/>
        <w:rPr>
          <w:b/>
          <w:i/>
          <w:lang w:val="ru-RU"/>
        </w:rPr>
      </w:pPr>
      <w:r>
        <w:rPr>
          <w:rStyle w:val="a4"/>
          <w:bCs/>
          <w:i w:val="0"/>
          <w:iCs w:val="0"/>
          <w:lang w:val="ru-RU"/>
        </w:rPr>
        <w:t>«Организация отдыха детей в каникулярное время»</w:t>
      </w:r>
    </w:p>
    <w:p w:rsidR="00773192" w:rsidRDefault="00773192" w:rsidP="00773192">
      <w:pPr>
        <w:pStyle w:val="Standard"/>
        <w:ind w:firstLine="540"/>
        <w:jc w:val="both"/>
        <w:rPr>
          <w:b/>
          <w:i/>
          <w:lang w:val="ru-RU"/>
        </w:rPr>
      </w:pP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proofErr w:type="gramStart"/>
      <w:r>
        <w:rPr>
          <w:lang w:val="ru-RU"/>
        </w:rPr>
        <w:t>В целях создания оптимальных условий, направленных на формирование системы оздоровления и отдыха детей, 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законами Ханты — Мансийского автономного округа — Югры от 26 декабря 2009 года № 250-оз «Об организации и обеспечении отдыха и оздоровления детей, проживающих в Ханты — Мансийском автономном</w:t>
      </w:r>
      <w:proofErr w:type="gramEnd"/>
      <w:r>
        <w:rPr>
          <w:lang w:val="ru-RU"/>
        </w:rPr>
        <w:t xml:space="preserve"> округе — Югре», от 08 июля 2005 года № 62-оз «О наделении органов местного самоуправления муниципальных образований отдельными государственными полномочиями Ханты — Мансийского автономного округа — Югры»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ежегодно организуется отдых детей и подростков.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В 2010 году при организации летней кампании основной акцент был сделан на оздоровление детей и подростков. Большой популярностью пользовалось оздоровление детей на базе санатория — профилактория ООО «Газпром трансгаз Югорск», так как у родителей отпадала необходимость прежде всего финансовых расходов, связанных с проездом к месту отдыха и обратно, а во-вторых — ребенок всегда находился рядом, под «присмотром» не вызывая тем самым переживания и волнения со стороны своих родителей.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В целом в рамках реализации ведомственной целевой программы в 3-ем квартале 2010 года география отдыха и оздоровления детей и молодежи выглядела следующим образом:</w:t>
      </w:r>
    </w:p>
    <w:tbl>
      <w:tblPr>
        <w:tblW w:w="10215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2478"/>
        <w:gridCol w:w="3240"/>
        <w:gridCol w:w="1605"/>
        <w:gridCol w:w="2205"/>
      </w:tblGrid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География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отдыха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Наименование</w:t>
            </w:r>
            <w:proofErr w:type="spellEnd"/>
          </w:p>
          <w:p w:rsidR="00773192" w:rsidRDefault="00773192" w:rsidP="00F67976">
            <w:pPr>
              <w:pStyle w:val="Standard"/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учреждения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отдыха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Количество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lastRenderedPageBreak/>
              <w:t>путевок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Направление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lastRenderedPageBreak/>
              <w:t>отдыха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 Югорск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ЛДК ООО «Газпром трансгаз Югорск» (санаторий - профилакторий)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/ </w:t>
            </w:r>
            <w:r>
              <w:rPr>
                <w:b/>
                <w:bCs/>
                <w:lang w:val="ru-RU"/>
              </w:rPr>
              <w:t>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оздоровительное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Свердловская область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Санаторий «Курьи»</w:t>
            </w:r>
          </w:p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45 / </w:t>
            </w:r>
            <w:r>
              <w:rPr>
                <w:b/>
                <w:bCs/>
                <w:lang w:val="ru-RU"/>
              </w:rPr>
              <w:t>90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лечебное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Ханты - </w:t>
            </w:r>
            <w:proofErr w:type="spellStart"/>
            <w:r>
              <w:rPr>
                <w:lang w:val="ru-RU"/>
              </w:rPr>
              <w:t>Мансийск</w:t>
            </w:r>
            <w:proofErr w:type="spellEnd"/>
            <w:proofErr w:type="gram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Югорский колледж интернат олимпийского резерва</w:t>
            </w:r>
          </w:p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63 / </w:t>
            </w:r>
            <w:r>
              <w:rPr>
                <w:b/>
                <w:bCs/>
              </w:rPr>
              <w:t>67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Болгария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ММЦ «</w:t>
            </w:r>
            <w:proofErr w:type="spellStart"/>
            <w:r>
              <w:rPr>
                <w:lang w:val="ru-RU"/>
              </w:rPr>
              <w:t>Приморско</w:t>
            </w:r>
            <w:proofErr w:type="spellEnd"/>
            <w:r>
              <w:rPr>
                <w:lang w:val="ru-RU"/>
              </w:rPr>
              <w:t>», «Астра»</w:t>
            </w:r>
          </w:p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10 / 15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лидерское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п. Темрюк </w:t>
            </w:r>
            <w:proofErr w:type="spellStart"/>
            <w:r>
              <w:rPr>
                <w:lang w:val="ru-RU"/>
              </w:rPr>
              <w:t>Анапский</w:t>
            </w:r>
            <w:proofErr w:type="spellEnd"/>
            <w:r>
              <w:rPr>
                <w:lang w:val="ru-RU"/>
              </w:rPr>
              <w:t xml:space="preserve"> район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Спортивно — оздоровительный лагерь «Искра»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спортивно - оздоровительное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г. Пермь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Санаторий — профилакторий «Лесная поляна»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нравственно - эстетическое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Псковская область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Палаточный </w:t>
            </w:r>
            <w:proofErr w:type="spellStart"/>
            <w:r>
              <w:rPr>
                <w:lang w:val="ru-RU"/>
              </w:rPr>
              <w:t>военно</w:t>
            </w:r>
            <w:proofErr w:type="spellEnd"/>
            <w:r>
              <w:rPr>
                <w:lang w:val="ru-RU"/>
              </w:rPr>
              <w:t xml:space="preserve"> — поисковый лагерь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военно</w:t>
            </w:r>
            <w:proofErr w:type="spellEnd"/>
            <w:r>
              <w:rPr>
                <w:lang w:val="ru-RU"/>
              </w:rPr>
              <w:t xml:space="preserve"> - патриотическое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Алтайский край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Передвижной палаточный лагерь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25 / </w:t>
            </w:r>
            <w:r>
              <w:rPr>
                <w:b/>
                <w:bCs/>
              </w:rPr>
              <w:t>10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туристическое</w:t>
            </w:r>
          </w:p>
        </w:tc>
      </w:tr>
    </w:tbl>
    <w:p w:rsidR="00773192" w:rsidRDefault="00773192" w:rsidP="00773192">
      <w:pPr>
        <w:pStyle w:val="Standard"/>
        <w:ind w:firstLine="709"/>
        <w:jc w:val="both"/>
        <w:rPr>
          <w:b/>
          <w:i/>
          <w:lang w:val="ru-RU"/>
        </w:rPr>
      </w:pPr>
      <w:r>
        <w:rPr>
          <w:rStyle w:val="a4"/>
          <w:bCs/>
          <w:color w:val="FF0000"/>
          <w:lang w:val="ru-RU"/>
        </w:rPr>
        <w:t xml:space="preserve">289 путевок — за </w:t>
      </w:r>
      <w:proofErr w:type="gramStart"/>
      <w:r>
        <w:rPr>
          <w:rStyle w:val="a4"/>
          <w:bCs/>
          <w:color w:val="FF0000"/>
          <w:lang w:val="ru-RU"/>
        </w:rPr>
        <w:t>наши</w:t>
      </w:r>
      <w:proofErr w:type="gramEnd"/>
      <w:r>
        <w:rPr>
          <w:rStyle w:val="a4"/>
          <w:bCs/>
          <w:color w:val="FF0000"/>
          <w:lang w:val="ru-RU"/>
        </w:rPr>
        <w:t xml:space="preserve"> деньг</w:t>
      </w:r>
    </w:p>
    <w:p w:rsidR="00773192" w:rsidRDefault="00773192" w:rsidP="00773192">
      <w:pPr>
        <w:pStyle w:val="Standard"/>
        <w:ind w:firstLine="540"/>
        <w:jc w:val="center"/>
        <w:rPr>
          <w:b/>
          <w:i/>
          <w:lang w:val="ru-RU"/>
        </w:rPr>
      </w:pPr>
    </w:p>
    <w:p w:rsidR="00773192" w:rsidRDefault="00773192" w:rsidP="00773192">
      <w:pPr>
        <w:pStyle w:val="Standard"/>
        <w:ind w:firstLine="540"/>
        <w:jc w:val="center"/>
        <w:rPr>
          <w:b/>
          <w:i/>
          <w:lang w:val="ru-RU"/>
        </w:rPr>
      </w:pPr>
      <w:r>
        <w:rPr>
          <w:rStyle w:val="a4"/>
          <w:bCs/>
          <w:i w:val="0"/>
          <w:iCs w:val="0"/>
          <w:lang w:val="ru-RU"/>
        </w:rPr>
        <w:t>«Развитие физической культуры и массового спорта»</w:t>
      </w:r>
    </w:p>
    <w:p w:rsidR="00773192" w:rsidRDefault="00773192" w:rsidP="00773192">
      <w:pPr>
        <w:pStyle w:val="Standard"/>
        <w:ind w:firstLine="540"/>
        <w:jc w:val="center"/>
        <w:rPr>
          <w:b/>
          <w:i/>
          <w:lang w:val="ru-RU"/>
        </w:rPr>
      </w:pPr>
    </w:p>
    <w:p w:rsidR="00773192" w:rsidRDefault="00773192" w:rsidP="007731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РФ, Правительство РФ, руководство регионов уделяют большое внимание вопросам оздоровления российского общества и прежде всего подрастающего поколения. Ключевым моментом в проводимой социальной политике является не просто увеличение рождаемости, но и создание условий для улучшения состояния физического здоровья детей и подростков.</w:t>
      </w:r>
    </w:p>
    <w:p w:rsidR="00773192" w:rsidRDefault="00773192" w:rsidP="007731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физической культуры и спорта до 2020 года предполагает создание национальной системы физической культуры и спорта в Российской Федерации, позволяющая комплексно решать задачи как по развитию физической культуры и массового спорта, так и по подготовке спортивного резерва и спортсменов высокого класса. В основе национальной системы физической культуры и спорта лежит концепция многоуровневого подхода к размещению объектов спорта для занятий физической культурой спортом.</w:t>
      </w:r>
    </w:p>
    <w:p w:rsidR="00773192" w:rsidRPr="008F734E" w:rsidRDefault="00773192" w:rsidP="00773192">
      <w:pPr>
        <w:pStyle w:val="Standard"/>
        <w:ind w:firstLine="700"/>
        <w:jc w:val="both"/>
        <w:rPr>
          <w:lang w:val="ru-RU"/>
        </w:rPr>
      </w:pPr>
      <w:r w:rsidRPr="008F734E">
        <w:rPr>
          <w:rFonts w:cs="Times New Roman"/>
          <w:lang w:val="ru-RU"/>
        </w:rPr>
        <w:t xml:space="preserve">В то же время, существенным фактором, определяющим уровень физического развития, является поддержание оптимальной физической активности </w:t>
      </w:r>
      <w:r>
        <w:rPr>
          <w:rFonts w:cs="Times New Roman"/>
          <w:lang w:val="ru-RU"/>
        </w:rPr>
        <w:t>в регионах и муниципалитетах</w:t>
      </w:r>
      <w:r w:rsidRPr="008F734E">
        <w:rPr>
          <w:rFonts w:cs="Times New Roman"/>
          <w:lang w:val="ru-RU"/>
        </w:rPr>
        <w:t>. Опыт многих развитых стран показывает, что такая задача может быть решена при реализации  целев</w:t>
      </w:r>
      <w:r>
        <w:rPr>
          <w:rFonts w:cs="Times New Roman"/>
          <w:lang w:val="ru-RU"/>
        </w:rPr>
        <w:t>ых</w:t>
      </w:r>
      <w:r w:rsidRPr="008F734E">
        <w:rPr>
          <w:rFonts w:cs="Times New Roman"/>
          <w:lang w:val="ru-RU"/>
        </w:rPr>
        <w:t xml:space="preserve"> программ. </w:t>
      </w:r>
      <w:r>
        <w:rPr>
          <w:rFonts w:cs="Times New Roman"/>
          <w:lang w:val="ru-RU"/>
        </w:rPr>
        <w:t xml:space="preserve">В городе </w:t>
      </w:r>
      <w:proofErr w:type="spellStart"/>
      <w:r>
        <w:rPr>
          <w:rFonts w:cs="Times New Roman"/>
          <w:lang w:val="ru-RU"/>
        </w:rPr>
        <w:t>Югорске</w:t>
      </w:r>
      <w:proofErr w:type="spellEnd"/>
      <w:r>
        <w:rPr>
          <w:rFonts w:cs="Times New Roman"/>
          <w:lang w:val="ru-RU"/>
        </w:rPr>
        <w:t xml:space="preserve"> данное направление осуществляется в рамках реализации ведомственной целевой программы «Реализация мероприятий в сфере </w:t>
      </w:r>
      <w:r w:rsidRPr="008F734E">
        <w:rPr>
          <w:lang w:val="ru-RU"/>
        </w:rPr>
        <w:t xml:space="preserve">физической культуры и массового спорта </w:t>
      </w:r>
      <w:r>
        <w:rPr>
          <w:rFonts w:cs="Times New Roman"/>
          <w:lang w:val="ru-RU"/>
        </w:rPr>
        <w:t xml:space="preserve">в городе </w:t>
      </w:r>
      <w:proofErr w:type="spellStart"/>
      <w:r>
        <w:rPr>
          <w:rFonts w:cs="Times New Roman"/>
          <w:lang w:val="ru-RU"/>
        </w:rPr>
        <w:t>Югорске</w:t>
      </w:r>
      <w:proofErr w:type="spellEnd"/>
      <w:r>
        <w:rPr>
          <w:rFonts w:cs="Times New Roman"/>
          <w:lang w:val="ru-RU"/>
        </w:rPr>
        <w:t xml:space="preserve"> на 2010 - 2012 годы».</w:t>
      </w:r>
    </w:p>
    <w:p w:rsidR="00773192" w:rsidRDefault="00773192" w:rsidP="00773192">
      <w:pPr>
        <w:pStyle w:val="Standard"/>
        <w:ind w:firstLine="700"/>
        <w:jc w:val="both"/>
        <w:rPr>
          <w:b/>
          <w:i/>
          <w:lang w:val="ru-RU"/>
        </w:rPr>
      </w:pPr>
      <w:r>
        <w:rPr>
          <w:rStyle w:val="a4"/>
          <w:lang w:val="ru-RU"/>
        </w:rPr>
        <w:t xml:space="preserve">В соответствии с городской программой и планом спортивно-массовых мероприятий в 3-ем квартале были организованы и приняли участие в соревнованиях </w:t>
      </w:r>
      <w:proofErr w:type="spellStart"/>
      <w:r>
        <w:rPr>
          <w:rStyle w:val="a4"/>
          <w:lang w:val="ru-RU"/>
        </w:rPr>
        <w:t>Российскго</w:t>
      </w:r>
      <w:proofErr w:type="spellEnd"/>
      <w:r>
        <w:rPr>
          <w:rStyle w:val="a4"/>
          <w:lang w:val="ru-RU"/>
        </w:rPr>
        <w:t>, окружного и городского уровней.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В течение 3-го квартала организовано 25 спортивно — массовых соревнований по различным видам спорта, из которых: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- 6 выездных;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- 19 — на территории города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 xml:space="preserve"> с общим охватом </w:t>
      </w:r>
      <w:proofErr w:type="spellStart"/>
      <w:proofErr w:type="gramStart"/>
      <w:r>
        <w:rPr>
          <w:lang w:val="ru-RU"/>
        </w:rPr>
        <w:t>охватом</w:t>
      </w:r>
      <w:proofErr w:type="spellEnd"/>
      <w:proofErr w:type="gramEnd"/>
      <w:r>
        <w:rPr>
          <w:lang w:val="ru-RU"/>
        </w:rPr>
        <w:t xml:space="preserve"> участников — 1 468 человек.</w:t>
      </w:r>
    </w:p>
    <w:p w:rsidR="00773192" w:rsidRDefault="00773192" w:rsidP="00773192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 xml:space="preserve">Среди проведенных мероприятий </w:t>
      </w:r>
      <w:proofErr w:type="gramStart"/>
      <w:r>
        <w:rPr>
          <w:lang w:val="ru-RU"/>
        </w:rPr>
        <w:t>такие</w:t>
      </w:r>
      <w:proofErr w:type="gramEnd"/>
      <w:r>
        <w:rPr>
          <w:lang w:val="ru-RU"/>
        </w:rPr>
        <w:t xml:space="preserve"> как:</w:t>
      </w:r>
    </w:p>
    <w:p w:rsidR="00773192" w:rsidRDefault="00773192" w:rsidP="00773192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>- городская Летняя Спартакиада среди дворовых команд;</w:t>
      </w:r>
    </w:p>
    <w:p w:rsidR="00773192" w:rsidRDefault="00773192" w:rsidP="00773192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>- спортивно-массовые мероприятия, посвященные профессиональному празднику «День физкультурника»;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- спортивно-массовые мероприятия посвященные Дню города, и Дню работников нефтяной и газовой  промышленности;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lastRenderedPageBreak/>
        <w:t xml:space="preserve">- участие в Чемпионате и Первенстве Ханты-Мансийского автономного округа – Югры по легкой атлетике в зачет </w:t>
      </w:r>
      <w:proofErr w:type="spellStart"/>
      <w:r>
        <w:rPr>
          <w:lang w:val="ru-RU"/>
        </w:rPr>
        <w:t>Параспартакиады</w:t>
      </w:r>
      <w:proofErr w:type="spellEnd"/>
      <w:r>
        <w:rPr>
          <w:lang w:val="ru-RU"/>
        </w:rPr>
        <w:t xml:space="preserve"> Ханты-Мансийского автономного округа – Югры, посвященные 80-летию образования автономного округа;</w:t>
      </w:r>
    </w:p>
    <w:p w:rsidR="00773192" w:rsidRDefault="00773192" w:rsidP="00773192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 xml:space="preserve">- участие в Матчевой встрече по волейболу среди женских сборных команд ветеранов Советского района и г.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посвященной празднованию Дня Советского района и дня работников лесной промышленности;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>- туристический слет среди работников образовательных учреждений</w:t>
      </w:r>
    </w:p>
    <w:p w:rsidR="00773192" w:rsidRDefault="00773192" w:rsidP="00773192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награждение спортсменов, занявших 1-ые места в Чемпионате России по </w:t>
      </w:r>
      <w:proofErr w:type="spellStart"/>
      <w:r>
        <w:rPr>
          <w:lang w:val="ru-RU"/>
        </w:rPr>
        <w:t>пожарно</w:t>
      </w:r>
      <w:proofErr w:type="spellEnd"/>
      <w:r>
        <w:rPr>
          <w:lang w:val="ru-RU"/>
        </w:rPr>
        <w:t xml:space="preserve"> — прикладному спорту, проходившему в г. </w:t>
      </w:r>
      <w:proofErr w:type="spellStart"/>
      <w:r>
        <w:rPr>
          <w:lang w:val="ru-RU"/>
        </w:rPr>
        <w:t>Йошкор</w:t>
      </w:r>
      <w:proofErr w:type="spellEnd"/>
      <w:r>
        <w:rPr>
          <w:lang w:val="ru-RU"/>
        </w:rPr>
        <w:t xml:space="preserve"> - Ола</w:t>
      </w:r>
    </w:p>
    <w:p w:rsidR="00773192" w:rsidRDefault="00773192" w:rsidP="00773192">
      <w:pPr>
        <w:pStyle w:val="TableContents"/>
        <w:ind w:firstLine="540"/>
        <w:jc w:val="both"/>
        <w:rPr>
          <w:b/>
          <w:i/>
          <w:lang w:val="ru-RU"/>
        </w:rPr>
      </w:pPr>
      <w:r>
        <w:rPr>
          <w:rStyle w:val="a4"/>
          <w:rFonts w:cs="Times New Roman"/>
          <w:lang w:val="ru-RU"/>
        </w:rPr>
        <w:t>и другие спортивные мероприятия, организованные и проводимые в рамках утвержденного плана и городской программы.</w:t>
      </w:r>
    </w:p>
    <w:p w:rsidR="00773192" w:rsidRDefault="00773192" w:rsidP="00773192">
      <w:pPr>
        <w:pStyle w:val="a3"/>
        <w:jc w:val="both"/>
      </w:pPr>
    </w:p>
    <w:p w:rsidR="00773192" w:rsidRDefault="00773192" w:rsidP="00773192">
      <w:pPr>
        <w:pStyle w:val="a3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73192" w:rsidRDefault="00773192" w:rsidP="00773192">
      <w:pPr>
        <w:pStyle w:val="a3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устойчивое развитие и повышение эффективности спортивной инфраструктуры города;</w:t>
      </w:r>
    </w:p>
    <w:p w:rsidR="00773192" w:rsidRDefault="00773192" w:rsidP="00773192">
      <w:pPr>
        <w:pStyle w:val="a3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у населения, особенно у детей, подростков и молодежи, устойчивого интереса и потребности к регулярным занятиям физической культурой и спортом, а также навыков и форм внедрения здорового образа жизни, повышения уровня образованности в области физической культуры, спорта и здорового образа жизни;</w:t>
      </w:r>
    </w:p>
    <w:p w:rsidR="00773192" w:rsidRDefault="00773192" w:rsidP="00773192">
      <w:pPr>
        <w:pStyle w:val="a3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 гражданам равных условий для занятий физической культурой и спортом, независимо от их социального положения;</w:t>
      </w:r>
    </w:p>
    <w:p w:rsidR="00773192" w:rsidRDefault="00773192" w:rsidP="00773192">
      <w:pPr>
        <w:pStyle w:val="a3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создание эффективной системы профилактики 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правонарушений среди молодежи посредством физической культуры и спорта;</w:t>
      </w:r>
    </w:p>
    <w:p w:rsidR="00773192" w:rsidRDefault="00773192" w:rsidP="00773192">
      <w:pPr>
        <w:pStyle w:val="a3"/>
        <w:ind w:firstLine="540"/>
        <w:jc w:val="both"/>
        <w:rPr>
          <w:b/>
          <w:i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д) создание эффективной системы и условий подготовки для достижения спортсменами Югры высоких результатов на российских, международных соревнованиях и олимпийских играх; популяризацию и развитие различных видов спорта, включая национальные виды;</w:t>
      </w:r>
    </w:p>
    <w:p w:rsidR="00773192" w:rsidRDefault="00773192" w:rsidP="00773192">
      <w:pPr>
        <w:pStyle w:val="Standard"/>
        <w:jc w:val="center"/>
        <w:rPr>
          <w:b/>
          <w:i/>
          <w:lang w:val="ru-RU"/>
        </w:rPr>
      </w:pPr>
    </w:p>
    <w:p w:rsidR="00773192" w:rsidRDefault="00773192" w:rsidP="00773192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Муниципальное бюджетное учреждение «Центр досуга»</w:t>
      </w:r>
    </w:p>
    <w:p w:rsidR="00773192" w:rsidRPr="008F734E" w:rsidRDefault="00773192" w:rsidP="00773192">
      <w:pPr>
        <w:pStyle w:val="Standard"/>
        <w:jc w:val="center"/>
        <w:rPr>
          <w:b/>
          <w:i/>
          <w:lang w:val="ru-RU"/>
        </w:rPr>
      </w:pPr>
    </w:p>
    <w:p w:rsidR="00773192" w:rsidRPr="008F734E" w:rsidRDefault="00773192" w:rsidP="00773192">
      <w:pPr>
        <w:pStyle w:val="Textbodyindent"/>
        <w:spacing w:line="240" w:lineRule="auto"/>
        <w:rPr>
          <w:lang w:val="ru-RU"/>
        </w:rPr>
      </w:pPr>
      <w:r>
        <w:rPr>
          <w:lang w:val="ru-RU"/>
        </w:rPr>
        <w:t>З</w:t>
      </w:r>
      <w:r w:rsidRPr="008F734E">
        <w:rPr>
          <w:lang w:val="ru-RU"/>
        </w:rPr>
        <w:t xml:space="preserve">а отчетный период МБУ «Центр досуга» продолжался </w:t>
      </w:r>
      <w:r w:rsidRPr="008F734E">
        <w:rPr>
          <w:szCs w:val="28"/>
          <w:lang w:val="ru-RU"/>
        </w:rPr>
        <w:t xml:space="preserve">набор детей в группу начинающих спортсменов. </w:t>
      </w:r>
      <w:r w:rsidRPr="008F734E">
        <w:rPr>
          <w:lang w:val="ru-RU"/>
        </w:rPr>
        <w:t>Систематически велась работа со СМИ, периодической печатью с целью сбора информации для проведения плановых информационно-профилактических лекций, бесед со спортсменами, предоставление информации о деятельности  учреждения.</w:t>
      </w: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t>Регулярно проводились занятия на базе клубов.</w:t>
      </w:r>
    </w:p>
    <w:p w:rsidR="00773192" w:rsidRDefault="00773192" w:rsidP="00773192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Продолжила свою работу летняя площадка с дневным пребыванием детей, на которой была сконцентрирована большая часть работы учреждения.</w:t>
      </w: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t>Во 2</w:t>
      </w:r>
      <w:r>
        <w:rPr>
          <w:lang w:val="ru-RU"/>
        </w:rPr>
        <w:t>-ом</w:t>
      </w:r>
      <w:r w:rsidRPr="008F734E">
        <w:rPr>
          <w:lang w:val="ru-RU"/>
        </w:rPr>
        <w:t xml:space="preserve"> квартале </w:t>
      </w:r>
      <w:r>
        <w:rPr>
          <w:lang w:val="ru-RU"/>
        </w:rPr>
        <w:t>учреждением были организованы и проведены</w:t>
      </w:r>
      <w:r w:rsidRPr="008F734E">
        <w:rPr>
          <w:lang w:val="ru-RU"/>
        </w:rPr>
        <w:t xml:space="preserve"> следующие мероприятия:</w:t>
      </w:r>
    </w:p>
    <w:p w:rsidR="00773192" w:rsidRPr="008F734E" w:rsidRDefault="00773192" w:rsidP="00773192">
      <w:pPr>
        <w:pStyle w:val="Standard"/>
        <w:ind w:firstLine="709"/>
        <w:jc w:val="both"/>
        <w:rPr>
          <w:b/>
          <w:u w:val="single"/>
          <w:lang w:val="ru-RU"/>
        </w:rPr>
      </w:pPr>
    </w:p>
    <w:tbl>
      <w:tblPr>
        <w:tblW w:w="970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79"/>
      </w:tblGrid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№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Наименование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Экскурси</w:t>
            </w:r>
            <w:r>
              <w:rPr>
                <w:lang w:val="ru-RU"/>
              </w:rPr>
              <w:t>и</w:t>
            </w:r>
            <w:r w:rsidRPr="008F734E">
              <w:rPr>
                <w:lang w:val="ru-RU"/>
              </w:rPr>
              <w:t xml:space="preserve"> в Комнату «Боевой славы»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Мероприятия, посвященные «Дню ВДВ»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Вахте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</w:p>
        </w:tc>
      </w:tr>
      <w:tr w:rsidR="00773192" w:rsidRP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Участия в мероприятиях, посвященных празднованию Дня города и Дня работников нефтяной и газовой промышленности</w:t>
            </w:r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Городской туристический слет работников образовательных учреждений</w:t>
            </w:r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proofErr w:type="spellStart"/>
            <w:r>
              <w:rPr>
                <w:lang w:val="ru-RU"/>
              </w:rPr>
              <w:t>Чемионате</w:t>
            </w:r>
            <w:proofErr w:type="spellEnd"/>
            <w:r>
              <w:rPr>
                <w:lang w:val="ru-RU"/>
              </w:rPr>
              <w:t xml:space="preserve"> первенства ХМАО — Югры по спортивному туризму</w:t>
            </w:r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Выставка «Имя твое – СОЛДАТ!» в городском парке</w:t>
            </w:r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Фестиваль молодежных трудовых отрядов «Трудовое лето 2010»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</w:pPr>
            <w:proofErr w:type="spellStart"/>
            <w:r>
              <w:t>Торжественное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закрытие</w:t>
            </w:r>
            <w:r>
              <w:t xml:space="preserve"> </w:t>
            </w: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площадок</w:t>
            </w:r>
            <w:proofErr w:type="spellEnd"/>
          </w:p>
        </w:tc>
      </w:tr>
      <w:tr w:rsidR="00773192" w:rsidRPr="008F734E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rPr>
                <w:lang w:val="ru-RU"/>
              </w:rPr>
            </w:pPr>
            <w:r w:rsidRPr="008F734E">
              <w:rPr>
                <w:lang w:val="ru-RU"/>
              </w:rPr>
              <w:t>Оздоровительные мероприятия на базе конноспортивного клуба «Аллюр» (Программа «Подари мне жизнь!»)</w:t>
            </w: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</w:pPr>
            <w:proofErr w:type="spellStart"/>
            <w:r>
              <w:t>Пейтбольный</w:t>
            </w:r>
            <w:proofErr w:type="spellEnd"/>
            <w:r>
              <w:t xml:space="preserve"> </w:t>
            </w:r>
            <w:proofErr w:type="spellStart"/>
            <w:r>
              <w:t>турнир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</w:pPr>
            <w:proofErr w:type="spellStart"/>
            <w:r>
              <w:t>Показательные</w:t>
            </w:r>
            <w:proofErr w:type="spellEnd"/>
            <w:r>
              <w:t xml:space="preserve"> </w:t>
            </w:r>
            <w:proofErr w:type="spellStart"/>
            <w:r>
              <w:t>прыжки</w:t>
            </w:r>
            <w:proofErr w:type="spellEnd"/>
            <w:r>
              <w:t xml:space="preserve"> </w:t>
            </w:r>
            <w:proofErr w:type="spellStart"/>
            <w:r>
              <w:t>парашютистов</w:t>
            </w:r>
            <w:proofErr w:type="spellEnd"/>
          </w:p>
        </w:tc>
      </w:tr>
    </w:tbl>
    <w:p w:rsidR="00773192" w:rsidRDefault="00773192" w:rsidP="00773192">
      <w:pPr>
        <w:pStyle w:val="Standard"/>
        <w:jc w:val="both"/>
      </w:pPr>
    </w:p>
    <w:p w:rsidR="00773192" w:rsidRPr="008F734E" w:rsidRDefault="00773192" w:rsidP="00773192">
      <w:pPr>
        <w:pStyle w:val="2"/>
        <w:ind w:left="0" w:firstLine="540"/>
        <w:jc w:val="center"/>
        <w:rPr>
          <w:b/>
          <w:lang w:val="ru-RU"/>
        </w:rPr>
      </w:pPr>
      <w:r w:rsidRPr="008F734E">
        <w:rPr>
          <w:b/>
          <w:lang w:val="ru-RU"/>
        </w:rPr>
        <w:t>Муниципальное бюджетное учреждение «Дворец семьи»</w:t>
      </w: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Pr="008F734E" w:rsidRDefault="00773192" w:rsidP="00773192">
      <w:pPr>
        <w:pStyle w:val="Standard"/>
        <w:ind w:firstLine="540"/>
        <w:jc w:val="both"/>
        <w:rPr>
          <w:lang w:val="ru-RU"/>
        </w:rPr>
      </w:pPr>
      <w:r w:rsidRPr="008F734E">
        <w:rPr>
          <w:lang w:val="ru-RU"/>
        </w:rPr>
        <w:t xml:space="preserve">Основными целями деятельности МБУ «Дворец семьи» являются популяризация </w:t>
      </w:r>
      <w:r w:rsidRPr="008F734E">
        <w:rPr>
          <w:lang w:val="ru-RU"/>
        </w:rPr>
        <w:lastRenderedPageBreak/>
        <w:t xml:space="preserve">семейных отношений, сохранение и укрепление семейных традиций </w:t>
      </w:r>
      <w:r>
        <w:rPr>
          <w:lang w:val="ru-RU"/>
        </w:rPr>
        <w:t xml:space="preserve">путем </w:t>
      </w:r>
      <w:r w:rsidRPr="008F734E">
        <w:rPr>
          <w:lang w:val="ru-RU"/>
        </w:rPr>
        <w:t>оказани</w:t>
      </w:r>
      <w:r>
        <w:rPr>
          <w:lang w:val="ru-RU"/>
        </w:rPr>
        <w:t>я</w:t>
      </w:r>
      <w:r w:rsidRPr="008F734E">
        <w:rPr>
          <w:lang w:val="ru-RU"/>
        </w:rPr>
        <w:t xml:space="preserve"> </w:t>
      </w:r>
      <w:proofErr w:type="spellStart"/>
      <w:r w:rsidRPr="008F734E">
        <w:rPr>
          <w:lang w:val="ru-RU"/>
        </w:rPr>
        <w:t>консультвативной</w:t>
      </w:r>
      <w:proofErr w:type="spellEnd"/>
      <w:r w:rsidRPr="008F734E">
        <w:rPr>
          <w:lang w:val="ru-RU"/>
        </w:rPr>
        <w:t>, правовой, психологической помощи подросткам и молодежи.</w:t>
      </w:r>
    </w:p>
    <w:p w:rsidR="00773192" w:rsidRPr="008F734E" w:rsidRDefault="00773192" w:rsidP="00773192">
      <w:pPr>
        <w:pStyle w:val="Standard"/>
        <w:ind w:left="780" w:hanging="420"/>
        <w:rPr>
          <w:lang w:val="ru-RU"/>
        </w:rPr>
      </w:pPr>
    </w:p>
    <w:tbl>
      <w:tblPr>
        <w:tblW w:w="102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496"/>
        <w:gridCol w:w="1597"/>
        <w:gridCol w:w="1900"/>
        <w:gridCol w:w="1417"/>
        <w:gridCol w:w="2368"/>
      </w:tblGrid>
      <w:tr w:rsidR="00773192" w:rsidTr="00F67976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Дата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Место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Количество</w:t>
            </w:r>
            <w:proofErr w:type="spellEnd"/>
          </w:p>
          <w:p w:rsidR="00773192" w:rsidRDefault="00773192" w:rsidP="00F67976">
            <w:pPr>
              <w:pStyle w:val="Standard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участников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Результат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Участие в конкурсе «Осенний марафон»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в номинациях: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«Царство цветов»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«</w:t>
            </w:r>
            <w:proofErr w:type="spellStart"/>
            <w:r w:rsidRPr="008F734E">
              <w:rPr>
                <w:lang w:val="ru-RU"/>
              </w:rPr>
              <w:t>Животноводчтво</w:t>
            </w:r>
            <w:proofErr w:type="spellEnd"/>
            <w:r w:rsidRPr="008F734E">
              <w:rPr>
                <w:lang w:val="ru-RU"/>
              </w:rPr>
              <w:t>»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«Плодово-ягодные и овощные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 xml:space="preserve"> культуры»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21.08.2010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Парк</w:t>
            </w:r>
            <w:proofErr w:type="spellEnd"/>
            <w:r>
              <w:t xml:space="preserve"> «</w:t>
            </w:r>
            <w:proofErr w:type="spellStart"/>
            <w:r>
              <w:t>Аттракцион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Развитие творческих способностей, повышение социальной активности</w:t>
            </w:r>
          </w:p>
          <w:p w:rsidR="00773192" w:rsidRDefault="00773192" w:rsidP="00F67976">
            <w:pPr>
              <w:pStyle w:val="Standard"/>
              <w:jc w:val="both"/>
            </w:pPr>
            <w:r>
              <w:t xml:space="preserve">1 </w:t>
            </w:r>
            <w:proofErr w:type="spellStart"/>
            <w:r>
              <w:t>место</w:t>
            </w:r>
            <w:proofErr w:type="spellEnd"/>
          </w:p>
          <w:p w:rsidR="00773192" w:rsidRDefault="00773192" w:rsidP="00F67976">
            <w:pPr>
              <w:pStyle w:val="Standard"/>
              <w:jc w:val="both"/>
            </w:pPr>
            <w:proofErr w:type="spellStart"/>
            <w:r>
              <w:t>участие</w:t>
            </w:r>
            <w:proofErr w:type="spellEnd"/>
          </w:p>
          <w:p w:rsidR="00773192" w:rsidRDefault="00773192" w:rsidP="00F67976">
            <w:pPr>
              <w:pStyle w:val="Standard"/>
              <w:jc w:val="both"/>
            </w:pPr>
            <w:proofErr w:type="spellStart"/>
            <w:r>
              <w:t>участие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«На Югорской волне» - конкурс карнавальных зонтов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04.09.2010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Парк</w:t>
            </w:r>
            <w:proofErr w:type="spellEnd"/>
            <w:r>
              <w:t xml:space="preserve"> «</w:t>
            </w:r>
            <w:proofErr w:type="spellStart"/>
            <w:r>
              <w:t>Аттракцион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1 </w:t>
            </w:r>
            <w:proofErr w:type="spellStart"/>
            <w:r>
              <w:t>место</w:t>
            </w:r>
            <w:proofErr w:type="spellEnd"/>
          </w:p>
          <w:p w:rsidR="00773192" w:rsidRDefault="00773192" w:rsidP="00F67976">
            <w:pPr>
              <w:pStyle w:val="Standard"/>
              <w:jc w:val="center"/>
            </w:pPr>
          </w:p>
          <w:p w:rsidR="00773192" w:rsidRDefault="00773192" w:rsidP="00F67976">
            <w:pPr>
              <w:pStyle w:val="Standard"/>
              <w:jc w:val="center"/>
            </w:pP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«</w:t>
            </w:r>
            <w:proofErr w:type="spellStart"/>
            <w:r>
              <w:t>Дело</w:t>
            </w:r>
            <w:proofErr w:type="spellEnd"/>
            <w:r>
              <w:t xml:space="preserve"> </w:t>
            </w:r>
            <w:proofErr w:type="spellStart"/>
            <w:r>
              <w:t>молодое</w:t>
            </w:r>
            <w:proofErr w:type="spellEnd"/>
            <w:r>
              <w:t xml:space="preserve">» - </w:t>
            </w: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колясок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04.09.2010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Парк</w:t>
            </w:r>
            <w:proofErr w:type="spellEnd"/>
            <w:r>
              <w:t xml:space="preserve"> «</w:t>
            </w:r>
            <w:proofErr w:type="spellStart"/>
            <w:r>
              <w:t>Аттракцион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1 </w:t>
            </w:r>
            <w:proofErr w:type="spellStart"/>
            <w:r>
              <w:t>место</w:t>
            </w:r>
            <w:proofErr w:type="spellEnd"/>
          </w:p>
          <w:p w:rsidR="00773192" w:rsidRDefault="00773192" w:rsidP="00F67976">
            <w:pPr>
              <w:pStyle w:val="Standard"/>
              <w:jc w:val="center"/>
            </w:pPr>
            <w:r>
              <w:t xml:space="preserve">2 </w:t>
            </w:r>
            <w:proofErr w:type="spellStart"/>
            <w:r>
              <w:t>место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 xml:space="preserve">«Югорский </w:t>
            </w:r>
            <w:proofErr w:type="spellStart"/>
            <w:r w:rsidRPr="008F734E">
              <w:rPr>
                <w:lang w:val="ru-RU"/>
              </w:rPr>
              <w:t>микс</w:t>
            </w:r>
            <w:proofErr w:type="spellEnd"/>
            <w:r w:rsidRPr="008F734E">
              <w:rPr>
                <w:lang w:val="ru-RU"/>
              </w:rPr>
              <w:t>» - конкурс карнавального костюма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04.09.2010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Парк</w:t>
            </w:r>
            <w:proofErr w:type="spellEnd"/>
            <w:r>
              <w:t xml:space="preserve"> «</w:t>
            </w:r>
            <w:proofErr w:type="spellStart"/>
            <w:r>
              <w:t>Аттракцион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proofErr w:type="spellStart"/>
            <w:r>
              <w:t>Участие</w:t>
            </w:r>
            <w:proofErr w:type="spellEnd"/>
          </w:p>
          <w:p w:rsidR="00773192" w:rsidRDefault="00773192" w:rsidP="00F67976">
            <w:pPr>
              <w:pStyle w:val="Standard"/>
              <w:jc w:val="center"/>
            </w:pPr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«Карнавал-парад» объединенная колонна общественная организация «Городской Совет  ветеранов войны и труда» и клуб «Югорская семья»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04.09.2010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Улицы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66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3 </w:t>
            </w:r>
            <w:proofErr w:type="spellStart"/>
            <w:r>
              <w:t>место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2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Конкурсная программа «Школьные годы чудесные»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29.08.2010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МБУ «</w:t>
            </w:r>
            <w:proofErr w:type="spellStart"/>
            <w:r>
              <w:t>Дворец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45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Пропаганда</w:t>
            </w:r>
            <w:proofErr w:type="spellEnd"/>
            <w:r>
              <w:t xml:space="preserve"> </w:t>
            </w:r>
            <w:proofErr w:type="spellStart"/>
            <w:r>
              <w:t>семейных</w:t>
            </w:r>
            <w:proofErr w:type="spellEnd"/>
            <w:r>
              <w:t xml:space="preserve"> </w:t>
            </w:r>
            <w:proofErr w:type="spellStart"/>
            <w:r>
              <w:t>ценностей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3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Фотовыставка</w:t>
            </w:r>
            <w:proofErr w:type="spellEnd"/>
            <w:r>
              <w:t xml:space="preserve"> «Югорск-2010»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 xml:space="preserve">С 15.08.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12.09.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МБУ «</w:t>
            </w:r>
            <w:proofErr w:type="spellStart"/>
            <w:r>
              <w:t>Амарант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60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Пропаганда</w:t>
            </w:r>
            <w:proofErr w:type="spellEnd"/>
            <w:r>
              <w:t xml:space="preserve"> </w:t>
            </w:r>
            <w:proofErr w:type="spellStart"/>
            <w:r>
              <w:t>эколого-краеведческой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2141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4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Оказание консультативной помощи: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1. профилактическое консультирование</w:t>
            </w:r>
          </w:p>
          <w:p w:rsidR="00773192" w:rsidRPr="008F734E" w:rsidRDefault="00773192" w:rsidP="00F67976">
            <w:pPr>
              <w:pStyle w:val="Standard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2. школа молодой семьи</w:t>
            </w:r>
          </w:p>
          <w:p w:rsidR="00773192" w:rsidRDefault="00773192" w:rsidP="00F67976">
            <w:pPr>
              <w:pStyle w:val="Standard"/>
              <w:jc w:val="both"/>
            </w:pPr>
            <w:r>
              <w:t xml:space="preserve">3.школа </w:t>
            </w:r>
            <w:proofErr w:type="spellStart"/>
            <w:r>
              <w:t>родительства</w:t>
            </w:r>
            <w:proofErr w:type="spellEnd"/>
          </w:p>
          <w:p w:rsidR="00773192" w:rsidRDefault="00773192" w:rsidP="00F67976">
            <w:pPr>
              <w:pStyle w:val="Standard"/>
              <w:jc w:val="both"/>
            </w:pPr>
            <w:r>
              <w:t xml:space="preserve">4.школа </w:t>
            </w:r>
            <w:proofErr w:type="spellStart"/>
            <w:r>
              <w:t>материнства</w:t>
            </w:r>
            <w:proofErr w:type="spellEnd"/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МБУ «</w:t>
            </w:r>
            <w:proofErr w:type="spellStart"/>
            <w:r>
              <w:t>Дворец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</w:p>
          <w:p w:rsidR="00773192" w:rsidRDefault="00773192" w:rsidP="00F67976">
            <w:pPr>
              <w:pStyle w:val="Standard"/>
              <w:jc w:val="both"/>
            </w:pPr>
          </w:p>
          <w:p w:rsidR="00773192" w:rsidRDefault="00773192" w:rsidP="00F67976">
            <w:pPr>
              <w:pStyle w:val="Standard"/>
              <w:jc w:val="both"/>
            </w:pPr>
          </w:p>
          <w:p w:rsidR="00773192" w:rsidRDefault="00773192" w:rsidP="00F67976">
            <w:pPr>
              <w:pStyle w:val="Standard"/>
              <w:jc w:val="center"/>
            </w:pPr>
          </w:p>
          <w:p w:rsidR="00773192" w:rsidRDefault="00773192" w:rsidP="00F67976">
            <w:pPr>
              <w:pStyle w:val="Standard"/>
              <w:jc w:val="center"/>
            </w:pPr>
            <w:r>
              <w:t>16</w:t>
            </w:r>
          </w:p>
          <w:p w:rsidR="00773192" w:rsidRDefault="00773192" w:rsidP="00F67976">
            <w:pPr>
              <w:pStyle w:val="Standard"/>
              <w:jc w:val="center"/>
            </w:pPr>
          </w:p>
          <w:p w:rsidR="00773192" w:rsidRDefault="00773192" w:rsidP="00F67976">
            <w:pPr>
              <w:pStyle w:val="Standard"/>
              <w:jc w:val="center"/>
            </w:pPr>
            <w:r>
              <w:t>24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12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Пропаганда</w:t>
            </w:r>
            <w:proofErr w:type="spellEnd"/>
            <w:r>
              <w:t xml:space="preserve"> </w:t>
            </w:r>
            <w:proofErr w:type="spellStart"/>
            <w:r>
              <w:t>семейных</w:t>
            </w:r>
            <w:proofErr w:type="spellEnd"/>
            <w:r>
              <w:t xml:space="preserve"> </w:t>
            </w:r>
            <w:proofErr w:type="spellStart"/>
            <w:r>
              <w:t>ценностей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5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Классный час «В здоровом теле – здоровый дух»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08.09.2010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09.09.2010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СОШ № 5</w:t>
            </w:r>
          </w:p>
          <w:p w:rsidR="00773192" w:rsidRDefault="00773192" w:rsidP="00F67976">
            <w:pPr>
              <w:pStyle w:val="Standard"/>
              <w:jc w:val="both"/>
            </w:pPr>
            <w:r>
              <w:t xml:space="preserve">5 и 6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45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Пропаганда</w:t>
            </w:r>
            <w:proofErr w:type="spellEnd"/>
            <w:r>
              <w:t xml:space="preserve"> </w:t>
            </w:r>
            <w:proofErr w:type="spellStart"/>
            <w:r>
              <w:t>здорового</w:t>
            </w:r>
            <w:proofErr w:type="spellEnd"/>
            <w:r>
              <w:t xml:space="preserve"> </w:t>
            </w:r>
            <w:proofErr w:type="spellStart"/>
            <w:r>
              <w:t>образа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</w:tr>
    </w:tbl>
    <w:p w:rsidR="00773192" w:rsidRDefault="00773192" w:rsidP="00773192">
      <w:pPr>
        <w:pStyle w:val="Standard"/>
        <w:pageBreakBefore/>
      </w:pPr>
    </w:p>
    <w:tbl>
      <w:tblPr>
        <w:tblW w:w="99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549"/>
        <w:gridCol w:w="1618"/>
        <w:gridCol w:w="1781"/>
        <w:gridCol w:w="1437"/>
        <w:gridCol w:w="2142"/>
      </w:tblGrid>
      <w:tr w:rsidR="00773192" w:rsidTr="00F679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Встреча «Есть о чем подумать…»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13.09.2010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СОШ № 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ответственному</w:t>
            </w:r>
            <w:proofErr w:type="spellEnd"/>
            <w:r>
              <w:t xml:space="preserve"> </w:t>
            </w:r>
            <w:proofErr w:type="spellStart"/>
            <w:r>
              <w:t>родительству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Pr="008F734E" w:rsidRDefault="00773192" w:rsidP="00F67976">
            <w:pPr>
              <w:pStyle w:val="Standard"/>
              <w:snapToGrid w:val="0"/>
              <w:jc w:val="both"/>
              <w:rPr>
                <w:lang w:val="ru-RU"/>
              </w:rPr>
            </w:pPr>
            <w:r w:rsidRPr="008F734E">
              <w:rPr>
                <w:lang w:val="ru-RU"/>
              </w:rPr>
              <w:t>Классный час «Вредные привычки. Умей сказать нет!»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17.09.2010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СОШ №5</w:t>
            </w:r>
          </w:p>
          <w:p w:rsidR="00773192" w:rsidRDefault="00773192" w:rsidP="00F67976">
            <w:pPr>
              <w:pStyle w:val="Standard"/>
              <w:jc w:val="both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Пропаганда</w:t>
            </w:r>
            <w:proofErr w:type="spellEnd"/>
            <w:r>
              <w:t xml:space="preserve"> </w:t>
            </w:r>
            <w:proofErr w:type="spellStart"/>
            <w:r>
              <w:t>здорового</w:t>
            </w:r>
            <w:proofErr w:type="spellEnd"/>
            <w:r>
              <w:t xml:space="preserve"> </w:t>
            </w:r>
            <w:proofErr w:type="spellStart"/>
            <w:r>
              <w:t>образа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</w:tr>
      <w:tr w:rsidR="00773192" w:rsidTr="00F6797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Собрание</w:t>
            </w:r>
            <w:proofErr w:type="spellEnd"/>
            <w:r>
              <w:t xml:space="preserve"> </w:t>
            </w:r>
            <w:proofErr w:type="spellStart"/>
            <w:r>
              <w:t>клуба</w:t>
            </w:r>
            <w:proofErr w:type="spellEnd"/>
            <w:r>
              <w:t xml:space="preserve"> «</w:t>
            </w:r>
            <w:proofErr w:type="spellStart"/>
            <w:r>
              <w:t>Югорская</w:t>
            </w:r>
            <w:proofErr w:type="spellEnd"/>
            <w:r>
              <w:t xml:space="preserve"> </w:t>
            </w:r>
            <w:proofErr w:type="spellStart"/>
            <w:r>
              <w:t>семья</w:t>
            </w:r>
            <w:proofErr w:type="spellEnd"/>
            <w:r>
              <w:t>»</w:t>
            </w:r>
          </w:p>
          <w:p w:rsidR="00773192" w:rsidRDefault="00773192" w:rsidP="00F67976">
            <w:pPr>
              <w:pStyle w:val="Standard"/>
              <w:jc w:val="both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jc w:val="center"/>
            </w:pPr>
            <w:r>
              <w:t>13.08.2010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16.08.2010.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19.08.2010.</w:t>
            </w:r>
          </w:p>
          <w:p w:rsidR="00773192" w:rsidRDefault="00773192" w:rsidP="00F67976">
            <w:pPr>
              <w:pStyle w:val="Standard"/>
              <w:jc w:val="center"/>
            </w:pPr>
            <w:r>
              <w:t>26.08.2010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30.08.2010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23.09.2010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jc w:val="center"/>
            </w:pPr>
            <w:r>
              <w:t>МБУ «</w:t>
            </w:r>
            <w:proofErr w:type="spellStart"/>
            <w:r>
              <w:t>Дворец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jc w:val="center"/>
            </w:pPr>
            <w:r>
              <w:t>9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6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10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19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19</w:t>
            </w:r>
          </w:p>
          <w:p w:rsidR="00773192" w:rsidRDefault="00773192" w:rsidP="00F6797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Знакомство</w:t>
            </w:r>
            <w:proofErr w:type="spellEnd"/>
            <w:r>
              <w:t xml:space="preserve">. </w:t>
            </w:r>
            <w:proofErr w:type="spellStart"/>
            <w:r>
              <w:t>Информирование</w:t>
            </w:r>
            <w:proofErr w:type="spellEnd"/>
            <w:r>
              <w:t>.</w:t>
            </w:r>
          </w:p>
          <w:p w:rsidR="00773192" w:rsidRDefault="00773192" w:rsidP="00F67976">
            <w:pPr>
              <w:pStyle w:val="Standard"/>
              <w:snapToGrid w:val="0"/>
              <w:jc w:val="both"/>
            </w:pP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  <w:p w:rsidR="00773192" w:rsidRDefault="00773192" w:rsidP="00F67976">
            <w:pPr>
              <w:pStyle w:val="Standard"/>
              <w:jc w:val="both"/>
            </w:pPr>
          </w:p>
        </w:tc>
      </w:tr>
    </w:tbl>
    <w:p w:rsidR="00773192" w:rsidRDefault="00773192" w:rsidP="00773192">
      <w:pPr>
        <w:pStyle w:val="Standard"/>
        <w:ind w:left="360" w:hanging="360"/>
        <w:jc w:val="both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  <w:r>
        <w:rPr>
          <w:lang w:val="ru-RU"/>
        </w:rPr>
        <w:t>На базе учреждения осуществляют свою деятельность:</w:t>
      </w:r>
    </w:p>
    <w:p w:rsidR="00773192" w:rsidRPr="008F734E" w:rsidRDefault="00773192" w:rsidP="00773192">
      <w:pPr>
        <w:pStyle w:val="Standard"/>
        <w:ind w:firstLine="567"/>
        <w:jc w:val="both"/>
        <w:rPr>
          <w:lang w:val="ru-RU"/>
        </w:rPr>
      </w:pPr>
      <w:r w:rsidRPr="008F734E">
        <w:rPr>
          <w:lang w:val="ru-RU"/>
        </w:rPr>
        <w:t xml:space="preserve">- </w:t>
      </w:r>
      <w:proofErr w:type="spellStart"/>
      <w:r w:rsidRPr="008F734E">
        <w:rPr>
          <w:lang w:val="ru-RU"/>
        </w:rPr>
        <w:t>ювенальн</w:t>
      </w:r>
      <w:r>
        <w:rPr>
          <w:lang w:val="ru-RU"/>
        </w:rPr>
        <w:t>ая</w:t>
      </w:r>
      <w:r w:rsidRPr="008F734E">
        <w:rPr>
          <w:lang w:val="ru-RU"/>
        </w:rPr>
        <w:t>служб</w:t>
      </w:r>
      <w:r>
        <w:rPr>
          <w:lang w:val="ru-RU"/>
        </w:rPr>
        <w:t>а</w:t>
      </w:r>
      <w:proofErr w:type="spellEnd"/>
    </w:p>
    <w:p w:rsidR="00773192" w:rsidRPr="008F734E" w:rsidRDefault="00773192" w:rsidP="00773192">
      <w:pPr>
        <w:pStyle w:val="Standard"/>
        <w:ind w:firstLine="567"/>
        <w:jc w:val="both"/>
        <w:rPr>
          <w:lang w:val="ru-RU"/>
        </w:rPr>
      </w:pPr>
      <w:r w:rsidRPr="008F734E">
        <w:rPr>
          <w:lang w:val="ru-RU"/>
        </w:rPr>
        <w:t>За 3-</w:t>
      </w:r>
      <w:r>
        <w:rPr>
          <w:lang w:val="ru-RU"/>
        </w:rPr>
        <w:t>ий</w:t>
      </w:r>
      <w:r w:rsidRPr="008F734E">
        <w:rPr>
          <w:lang w:val="ru-RU"/>
        </w:rPr>
        <w:t xml:space="preserve"> квартал 2010 года в обратилось 48 человек, из них 19 н/л. Большая часть обращений – это проблемы, связанные с совершением н/л административных правонарушений (25 чел.),  обращения родителей за юридической консультацией по вопросам, связанным с несовершеннолетними (20 чел); совершение н/л уголовных преступлений (2 чел.)</w:t>
      </w:r>
      <w:proofErr w:type="gramStart"/>
      <w:r w:rsidRPr="008F734E">
        <w:rPr>
          <w:lang w:val="ru-RU"/>
        </w:rPr>
        <w:t>;к</w:t>
      </w:r>
      <w:proofErr w:type="gramEnd"/>
      <w:r w:rsidRPr="008F734E">
        <w:rPr>
          <w:lang w:val="ru-RU"/>
        </w:rPr>
        <w:t>онфликтные взаимоотношения между членами семьи (1 чел.)</w:t>
      </w:r>
    </w:p>
    <w:p w:rsidR="00773192" w:rsidRPr="008F734E" w:rsidRDefault="00773192" w:rsidP="00773192">
      <w:pPr>
        <w:pStyle w:val="Standard"/>
        <w:ind w:firstLine="567"/>
        <w:jc w:val="both"/>
        <w:rPr>
          <w:lang w:val="ru-RU"/>
        </w:rPr>
      </w:pPr>
      <w:r w:rsidRPr="008F734E">
        <w:rPr>
          <w:lang w:val="ru-RU"/>
        </w:rPr>
        <w:t>Оказано консультативной помощи несовершеннолетним и их законным представителям - 72</w:t>
      </w:r>
      <w:r w:rsidRPr="008F734E">
        <w:rPr>
          <w:color w:val="FF0000"/>
          <w:lang w:val="ru-RU"/>
        </w:rPr>
        <w:t xml:space="preserve"> </w:t>
      </w:r>
      <w:r w:rsidRPr="008F734E">
        <w:rPr>
          <w:lang w:val="ru-RU"/>
        </w:rPr>
        <w:t>человека, из них несовершеннолетних–30 человек (консультации заведующего -14; консультации юрисконсульта – 42, из них н/</w:t>
      </w:r>
      <w:proofErr w:type="gramStart"/>
      <w:r w:rsidRPr="008F734E">
        <w:rPr>
          <w:lang w:val="ru-RU"/>
        </w:rPr>
        <w:t>л</w:t>
      </w:r>
      <w:proofErr w:type="gramEnd"/>
      <w:r w:rsidRPr="008F734E">
        <w:rPr>
          <w:lang w:val="ru-RU"/>
        </w:rPr>
        <w:t xml:space="preserve"> 23; консультации специалиста по социальной работе -15 из них н/л 7; консультации психолога -1).</w:t>
      </w:r>
    </w:p>
    <w:p w:rsidR="00773192" w:rsidRPr="008F734E" w:rsidRDefault="00773192" w:rsidP="00773192">
      <w:pPr>
        <w:pStyle w:val="Standard"/>
        <w:tabs>
          <w:tab w:val="left" w:pos="284"/>
          <w:tab w:val="left" w:pos="567"/>
        </w:tabs>
        <w:jc w:val="both"/>
        <w:rPr>
          <w:lang w:val="ru-RU"/>
        </w:rPr>
      </w:pPr>
    </w:p>
    <w:p w:rsidR="00773192" w:rsidRPr="00773192" w:rsidRDefault="00773192" w:rsidP="00773192">
      <w:pPr>
        <w:pStyle w:val="Standard"/>
        <w:tabs>
          <w:tab w:val="left" w:pos="284"/>
          <w:tab w:val="left" w:pos="567"/>
        </w:tabs>
        <w:jc w:val="both"/>
        <w:rPr>
          <w:lang w:val="ru-RU"/>
        </w:rPr>
      </w:pPr>
      <w:r w:rsidRPr="00773192">
        <w:rPr>
          <w:lang w:val="ru-RU"/>
        </w:rPr>
        <w:t xml:space="preserve">- </w:t>
      </w:r>
      <w:proofErr w:type="spellStart"/>
      <w:r>
        <w:rPr>
          <w:lang w:val="ru-RU"/>
        </w:rPr>
        <w:t>с</w:t>
      </w:r>
      <w:r w:rsidRPr="00773192">
        <w:rPr>
          <w:lang w:val="ru-RU"/>
        </w:rPr>
        <w:t>правочно</w:t>
      </w:r>
      <w:proofErr w:type="spellEnd"/>
      <w:r w:rsidRPr="00773192">
        <w:rPr>
          <w:lang w:val="ru-RU"/>
        </w:rPr>
        <w:t xml:space="preserve"> - консультативны</w:t>
      </w:r>
      <w:r>
        <w:rPr>
          <w:lang w:val="ru-RU"/>
        </w:rPr>
        <w:t>й</w:t>
      </w:r>
      <w:r w:rsidRPr="00773192">
        <w:rPr>
          <w:lang w:val="ru-RU"/>
        </w:rPr>
        <w:t xml:space="preserve"> отдел</w:t>
      </w:r>
    </w:p>
    <w:p w:rsidR="00773192" w:rsidRPr="00773192" w:rsidRDefault="00773192" w:rsidP="00773192">
      <w:pPr>
        <w:pStyle w:val="Standard"/>
        <w:tabs>
          <w:tab w:val="left" w:pos="284"/>
          <w:tab w:val="left" w:pos="567"/>
        </w:tabs>
        <w:jc w:val="both"/>
        <w:rPr>
          <w:lang w:val="ru-RU"/>
        </w:rPr>
      </w:pPr>
      <w:r>
        <w:rPr>
          <w:lang w:val="ru-RU"/>
        </w:rPr>
        <w:t xml:space="preserve">За 3-ий квартал </w:t>
      </w:r>
      <w:r w:rsidRPr="00773192">
        <w:rPr>
          <w:lang w:val="ru-RU"/>
        </w:rPr>
        <w:t>оказано 24 консультаци</w:t>
      </w:r>
      <w:r>
        <w:rPr>
          <w:lang w:val="ru-RU"/>
        </w:rPr>
        <w:t>и</w:t>
      </w:r>
      <w:r w:rsidRPr="00773192">
        <w:rPr>
          <w:lang w:val="ru-RU"/>
        </w:rPr>
        <w:t xml:space="preserve"> по следующим направлениям:</w:t>
      </w:r>
    </w:p>
    <w:p w:rsidR="00773192" w:rsidRPr="00773192" w:rsidRDefault="00773192" w:rsidP="00773192">
      <w:pPr>
        <w:pStyle w:val="Standard"/>
        <w:ind w:left="360"/>
        <w:jc w:val="both"/>
        <w:rPr>
          <w:lang w:val="ru-RU"/>
        </w:rPr>
      </w:pPr>
      <w:r w:rsidRPr="00773192">
        <w:rPr>
          <w:lang w:val="ru-RU"/>
        </w:rPr>
        <w:t>- в отрасли семейного права - 5 консультаций;</w:t>
      </w:r>
    </w:p>
    <w:p w:rsidR="00773192" w:rsidRPr="00773192" w:rsidRDefault="00773192" w:rsidP="00773192">
      <w:pPr>
        <w:pStyle w:val="Standard"/>
        <w:ind w:left="360"/>
        <w:jc w:val="both"/>
        <w:rPr>
          <w:lang w:val="ru-RU"/>
        </w:rPr>
      </w:pPr>
      <w:r w:rsidRPr="00773192">
        <w:rPr>
          <w:lang w:val="ru-RU"/>
        </w:rPr>
        <w:t xml:space="preserve">- </w:t>
      </w:r>
      <w:r>
        <w:rPr>
          <w:lang w:val="ru-RU"/>
        </w:rPr>
        <w:t>в</w:t>
      </w:r>
      <w:r w:rsidRPr="00773192">
        <w:rPr>
          <w:lang w:val="ru-RU"/>
        </w:rPr>
        <w:t xml:space="preserve"> отрасли гражданского права и гражданско-процессуального права- 2 консультация;</w:t>
      </w:r>
    </w:p>
    <w:p w:rsidR="00773192" w:rsidRPr="00773192" w:rsidRDefault="00773192" w:rsidP="00773192">
      <w:pPr>
        <w:pStyle w:val="Standard"/>
        <w:ind w:left="360"/>
        <w:jc w:val="both"/>
        <w:rPr>
          <w:lang w:val="ru-RU"/>
        </w:rPr>
      </w:pPr>
      <w:r w:rsidRPr="00773192">
        <w:rPr>
          <w:lang w:val="ru-RU"/>
        </w:rPr>
        <w:t>- в отрасли жилищного права — 5 консультаций;</w:t>
      </w:r>
    </w:p>
    <w:p w:rsidR="00773192" w:rsidRPr="00773192" w:rsidRDefault="00773192" w:rsidP="00773192">
      <w:pPr>
        <w:pStyle w:val="Standard"/>
        <w:ind w:left="360"/>
        <w:jc w:val="both"/>
        <w:rPr>
          <w:lang w:val="ru-RU"/>
        </w:rPr>
      </w:pPr>
      <w:r w:rsidRPr="00773192">
        <w:rPr>
          <w:lang w:val="ru-RU"/>
        </w:rPr>
        <w:t>- в отрасли трудового права — 7 консультаций;</w:t>
      </w:r>
    </w:p>
    <w:p w:rsidR="00773192" w:rsidRPr="00773192" w:rsidRDefault="00773192" w:rsidP="00773192">
      <w:pPr>
        <w:pStyle w:val="Standard"/>
        <w:ind w:left="360"/>
        <w:jc w:val="both"/>
        <w:rPr>
          <w:lang w:val="ru-RU"/>
        </w:rPr>
      </w:pPr>
      <w:r w:rsidRPr="00773192">
        <w:rPr>
          <w:lang w:val="ru-RU"/>
        </w:rPr>
        <w:t>- в отрасли социального обеспечения населения – 5 консультаций.</w:t>
      </w:r>
    </w:p>
    <w:p w:rsidR="00773192" w:rsidRPr="00773192" w:rsidRDefault="00773192" w:rsidP="00773192">
      <w:pPr>
        <w:pStyle w:val="Standard"/>
        <w:tabs>
          <w:tab w:val="left" w:pos="567"/>
        </w:tabs>
        <w:autoSpaceDE w:val="0"/>
        <w:jc w:val="both"/>
        <w:rPr>
          <w:lang w:val="ru-RU"/>
        </w:rPr>
      </w:pPr>
      <w:r w:rsidRPr="00773192">
        <w:rPr>
          <w:bCs/>
          <w:lang w:val="ru-RU"/>
        </w:rPr>
        <w:t xml:space="preserve">          Проведен тематический час на тему: «Административные правонарушения и уголовная ответственность несовершеннолетних»</w:t>
      </w:r>
      <w:r w:rsidRPr="00773192">
        <w:rPr>
          <w:lang w:val="ru-RU"/>
        </w:rPr>
        <w:t xml:space="preserve"> в МБОУ «СОШ №5»</w:t>
      </w:r>
      <w:r w:rsidRPr="00773192">
        <w:rPr>
          <w:b/>
          <w:lang w:val="ru-RU"/>
        </w:rPr>
        <w:t xml:space="preserve">. </w:t>
      </w:r>
      <w:r w:rsidRPr="00773192">
        <w:rPr>
          <w:lang w:val="ru-RU"/>
        </w:rPr>
        <w:t>Охват детей - 25 человек.</w:t>
      </w:r>
    </w:p>
    <w:p w:rsidR="00773192" w:rsidRPr="00773192" w:rsidRDefault="00773192" w:rsidP="00773192">
      <w:pPr>
        <w:pStyle w:val="Standard"/>
        <w:ind w:firstLine="567"/>
        <w:jc w:val="both"/>
        <w:rPr>
          <w:lang w:val="ru-RU"/>
        </w:rPr>
      </w:pPr>
      <w:r w:rsidRPr="00773192">
        <w:rPr>
          <w:lang w:val="ru-RU"/>
        </w:rPr>
        <w:t xml:space="preserve">Проведена игра по правовому воспитанию будущих первоклассников, </w:t>
      </w:r>
      <w:r w:rsidRPr="00773192">
        <w:rPr>
          <w:bCs/>
          <w:lang w:val="ru-RU"/>
        </w:rPr>
        <w:t>задействовано общеобразовательных и досуговых учреждений - 9.</w:t>
      </w:r>
    </w:p>
    <w:p w:rsidR="00773192" w:rsidRPr="00773192" w:rsidRDefault="00773192" w:rsidP="00773192">
      <w:pPr>
        <w:pStyle w:val="Standard"/>
        <w:jc w:val="both"/>
        <w:rPr>
          <w:lang w:val="ru-RU"/>
        </w:rPr>
      </w:pPr>
      <w:r w:rsidRPr="00773192">
        <w:rPr>
          <w:lang w:val="ru-RU"/>
        </w:rPr>
        <w:t xml:space="preserve">Количество </w:t>
      </w:r>
      <w:r>
        <w:rPr>
          <w:lang w:val="ru-RU"/>
        </w:rPr>
        <w:t>проведенных мероприятий составило</w:t>
      </w:r>
      <w:r w:rsidRPr="00773192">
        <w:rPr>
          <w:lang w:val="ru-RU"/>
        </w:rPr>
        <w:t xml:space="preserve"> – 13. Охват </w:t>
      </w:r>
      <w:r>
        <w:rPr>
          <w:lang w:val="ru-RU"/>
        </w:rPr>
        <w:t>детской аудитории</w:t>
      </w:r>
      <w:r w:rsidRPr="00773192">
        <w:rPr>
          <w:lang w:val="ru-RU"/>
        </w:rPr>
        <w:t xml:space="preserve"> – 245 </w:t>
      </w:r>
      <w:r>
        <w:rPr>
          <w:lang w:val="ru-RU"/>
        </w:rPr>
        <w:t>человек</w:t>
      </w:r>
      <w:r w:rsidRPr="00773192">
        <w:rPr>
          <w:lang w:val="ru-RU"/>
        </w:rPr>
        <w:t>.</w:t>
      </w:r>
    </w:p>
    <w:p w:rsidR="00773192" w:rsidRPr="00773192" w:rsidRDefault="00773192" w:rsidP="00773192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 xml:space="preserve">Специалистами учреждения продолжалась реализация комплексной программы </w:t>
      </w:r>
      <w:r w:rsidRPr="00773192">
        <w:rPr>
          <w:lang w:val="ru-RU"/>
        </w:rPr>
        <w:t xml:space="preserve">«Поверь в себя», </w:t>
      </w:r>
      <w:r>
        <w:rPr>
          <w:lang w:val="ru-RU"/>
        </w:rPr>
        <w:t xml:space="preserve">в которой </w:t>
      </w:r>
      <w:proofErr w:type="gramStart"/>
      <w:r>
        <w:rPr>
          <w:lang w:val="ru-RU"/>
        </w:rPr>
        <w:t>было</w:t>
      </w:r>
      <w:proofErr w:type="gramEnd"/>
      <w:r>
        <w:rPr>
          <w:lang w:val="ru-RU"/>
        </w:rPr>
        <w:t xml:space="preserve"> задействовало 5 </w:t>
      </w:r>
      <w:r w:rsidRPr="00773192">
        <w:rPr>
          <w:bCs/>
          <w:lang w:val="ru-RU"/>
        </w:rPr>
        <w:t>общеобразовательных и досуговых учреждений.</w:t>
      </w:r>
    </w:p>
    <w:p w:rsidR="00773192" w:rsidRPr="00773192" w:rsidRDefault="00773192" w:rsidP="00773192">
      <w:pPr>
        <w:pStyle w:val="Standard"/>
        <w:jc w:val="both"/>
        <w:rPr>
          <w:lang w:val="ru-RU"/>
        </w:rPr>
      </w:pPr>
      <w:r w:rsidRPr="00773192">
        <w:rPr>
          <w:lang w:val="ru-RU"/>
        </w:rPr>
        <w:t>Количество мероприятий – 18. Охват детей – 406.</w:t>
      </w:r>
    </w:p>
    <w:p w:rsidR="00773192" w:rsidRDefault="00773192" w:rsidP="00773192">
      <w:pPr>
        <w:pStyle w:val="Standard"/>
        <w:ind w:firstLine="567"/>
        <w:rPr>
          <w:lang w:val="ru-RU"/>
        </w:rPr>
      </w:pPr>
    </w:p>
    <w:p w:rsidR="00773192" w:rsidRDefault="00773192" w:rsidP="00773192">
      <w:pPr>
        <w:pStyle w:val="2"/>
        <w:ind w:left="0"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Муниципальное автономное учреждение</w:t>
      </w:r>
    </w:p>
    <w:p w:rsidR="00773192" w:rsidRDefault="00773192" w:rsidP="00773192">
      <w:pPr>
        <w:pStyle w:val="2"/>
        <w:ind w:left="0"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«Молодежная биржа труда «Гелиос»</w:t>
      </w: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Standard"/>
        <w:ind w:firstLine="570"/>
        <w:jc w:val="both"/>
        <w:rPr>
          <w:lang w:val="ru-RU"/>
        </w:rPr>
      </w:pPr>
      <w:r>
        <w:rPr>
          <w:lang w:val="ru-RU"/>
        </w:rPr>
        <w:t>Задача трудоустройства подростков и молодежи сложна и многогранна. На пути ее решения встает ряд проблем, связанных с вопросами занятости подростков и молодежи. Создание дополнительных рабочих мест и организация временной трудозанятости позволяет облегчить решение этой задачи.</w:t>
      </w:r>
    </w:p>
    <w:p w:rsidR="00773192" w:rsidRDefault="00773192" w:rsidP="00773192">
      <w:pPr>
        <w:pStyle w:val="Standard"/>
        <w:ind w:firstLine="570"/>
        <w:jc w:val="both"/>
        <w:rPr>
          <w:lang w:val="ru-RU"/>
        </w:rPr>
      </w:pPr>
      <w:r>
        <w:rPr>
          <w:lang w:val="ru-RU"/>
        </w:rPr>
        <w:t xml:space="preserve">Молодежь можно отнести к специфической социальной группе общества. Вместе с тем, молодежь является одним из основных людских ресурсов, необходимых для развития города, и одним из </w:t>
      </w:r>
      <w:proofErr w:type="spellStart"/>
      <w:r>
        <w:rPr>
          <w:lang w:val="ru-RU"/>
        </w:rPr>
        <w:t>главынх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проодников</w:t>
      </w:r>
      <w:proofErr w:type="spellEnd"/>
      <w:r>
        <w:rPr>
          <w:lang w:val="ru-RU"/>
        </w:rPr>
        <w:t xml:space="preserve"> социально — экономических </w:t>
      </w:r>
      <w:proofErr w:type="spellStart"/>
      <w:r>
        <w:rPr>
          <w:lang w:val="ru-RU"/>
        </w:rPr>
        <w:t>преобразвоаний</w:t>
      </w:r>
      <w:proofErr w:type="spellEnd"/>
      <w:r>
        <w:rPr>
          <w:lang w:val="ru-RU"/>
        </w:rPr>
        <w:t>. Происходящие в городе социально — демографические и миграционные процессы, позволяют сделать вывод об увеличении общего числа молодежи. Соответственно должны увеличиваться и рабочие места. От того, как будут решаться эти вопросы, напрямую зависит численность молодых людей, совершивших правонарушения, попавших в сети наркологического или алкогольного дурмана.</w:t>
      </w:r>
    </w:p>
    <w:p w:rsidR="00773192" w:rsidRDefault="00773192" w:rsidP="00773192">
      <w:pPr>
        <w:pStyle w:val="Standard"/>
        <w:ind w:firstLine="570"/>
        <w:jc w:val="both"/>
        <w:rPr>
          <w:lang w:val="ru-RU"/>
        </w:rPr>
      </w:pPr>
      <w:r>
        <w:rPr>
          <w:lang w:val="ru-RU"/>
        </w:rPr>
        <w:lastRenderedPageBreak/>
        <w:t>Необходимым элементом экономического образования молодежи является воспитание трудовой культуры, которая выражается в умении планировать работу, поддерживать порядок в производственном помещении, на рабочем месте, правильно пользоваться различным оборудованием, выполнять работу с необходимой точностью, экономично расходовать материалы и время, соблюдать технологическую и трудовую дисциплину.</w:t>
      </w:r>
    </w:p>
    <w:p w:rsidR="00773192" w:rsidRDefault="00773192" w:rsidP="00773192">
      <w:pPr>
        <w:pStyle w:val="Standard"/>
        <w:ind w:firstLine="570"/>
        <w:jc w:val="both"/>
        <w:rPr>
          <w:lang w:val="ru-RU"/>
        </w:rPr>
      </w:pPr>
      <w:r>
        <w:rPr>
          <w:lang w:val="ru-RU"/>
        </w:rPr>
        <w:t>Учитывая все вышеизложенное, начинаешь понимать важность и актуальность муниципального автономного учреждения «Молодежная биржа труда «Гелиос»» на базе которого осуществляется деятельность по предоставлению рабочих мест подросткам и молодежи.</w:t>
      </w:r>
    </w:p>
    <w:p w:rsidR="00773192" w:rsidRPr="00773192" w:rsidRDefault="00773192" w:rsidP="00773192">
      <w:pPr>
        <w:pStyle w:val="Standard"/>
        <w:ind w:firstLine="570"/>
        <w:jc w:val="both"/>
        <w:rPr>
          <w:lang w:val="ru-RU"/>
        </w:rPr>
      </w:pPr>
      <w:proofErr w:type="gramStart"/>
      <w:r w:rsidRPr="00773192">
        <w:rPr>
          <w:spacing w:val="6"/>
          <w:lang w:val="ru-RU"/>
        </w:rPr>
        <w:t xml:space="preserve">Предметом деятельности «Биржи труда» является </w:t>
      </w:r>
      <w:r>
        <w:rPr>
          <w:spacing w:val="6"/>
          <w:lang w:val="ru-RU"/>
        </w:rPr>
        <w:t>временное трудоустройство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Pr="00773192">
        <w:rPr>
          <w:spacing w:val="6"/>
          <w:lang w:val="ru-RU"/>
        </w:rPr>
        <w:t>, организаци</w:t>
      </w:r>
      <w:r>
        <w:rPr>
          <w:spacing w:val="6"/>
          <w:lang w:val="ru-RU"/>
        </w:rPr>
        <w:t>и временного трудоустройства безработных граждан в возрасте до 25 лет из</w:t>
      </w:r>
      <w:proofErr w:type="gramEnd"/>
      <w:r>
        <w:rPr>
          <w:spacing w:val="6"/>
          <w:lang w:val="ru-RU"/>
        </w:rPr>
        <w:t xml:space="preserve"> числа выпускников образовательных учреждений начального, среднего и высшего профессионального образования</w:t>
      </w:r>
      <w:r w:rsidRPr="00773192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 xml:space="preserve">проведения оплачиваемых общественных работ </w:t>
      </w:r>
      <w:r w:rsidRPr="00773192">
        <w:rPr>
          <w:spacing w:val="6"/>
          <w:lang w:val="ru-RU"/>
        </w:rPr>
        <w:t>молодежи, а также приносящая доход деятельность.</w:t>
      </w:r>
    </w:p>
    <w:p w:rsidR="00773192" w:rsidRPr="00773192" w:rsidRDefault="00773192" w:rsidP="00773192">
      <w:pPr>
        <w:pStyle w:val="Standard"/>
        <w:ind w:firstLine="510"/>
        <w:jc w:val="both"/>
        <w:rPr>
          <w:lang w:val="ru-RU"/>
        </w:rPr>
      </w:pPr>
      <w:r w:rsidRPr="00773192">
        <w:rPr>
          <w:lang w:val="ru-RU"/>
        </w:rPr>
        <w:t xml:space="preserve">31.03.2010 </w:t>
      </w:r>
      <w:r>
        <w:rPr>
          <w:lang w:val="ru-RU"/>
        </w:rPr>
        <w:t xml:space="preserve">была утверждена ведомственная целевая программа «Временное трудоустройство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на 2010 — 2012 годы», реализация которой осуществлялась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всего квартала.</w:t>
      </w:r>
    </w:p>
    <w:p w:rsidR="00773192" w:rsidRDefault="00773192" w:rsidP="00773192">
      <w:pPr>
        <w:pStyle w:val="TableContents"/>
        <w:ind w:firstLine="555"/>
        <w:jc w:val="both"/>
        <w:rPr>
          <w:lang w:val="ru-RU"/>
        </w:rPr>
      </w:pPr>
      <w:r>
        <w:rPr>
          <w:lang w:val="ru-RU"/>
        </w:rPr>
        <w:t xml:space="preserve">За 3-и квартала 2010 года было трудоустроено </w:t>
      </w:r>
      <w:r>
        <w:rPr>
          <w:b/>
          <w:bCs/>
          <w:color w:val="FF0000"/>
          <w:lang w:val="ru-RU"/>
        </w:rPr>
        <w:t xml:space="preserve"> </w:t>
      </w:r>
      <w:r>
        <w:rPr>
          <w:lang w:val="ru-RU"/>
        </w:rPr>
        <w:t>451 человек (на 21.09.2010) на различные виды работ по ремонту и содержанию объектов внешнего благоустройства города, озеленению и благоустройству территорий, проведению мероприятий общественно-культурного назначения, подсобных работах.</w:t>
      </w:r>
    </w:p>
    <w:p w:rsidR="00773192" w:rsidRDefault="00773192" w:rsidP="00773192">
      <w:pPr>
        <w:pStyle w:val="TableContents"/>
        <w:ind w:firstLine="555"/>
        <w:jc w:val="both"/>
        <w:rPr>
          <w:lang w:val="ru-RU"/>
        </w:rPr>
      </w:pPr>
      <w:r>
        <w:rPr>
          <w:lang w:val="ru-RU"/>
        </w:rPr>
        <w:t>Расположенными на базе учреждения цехами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всего квартала осуществлялась производственная деятельность: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- цех полиграфии - 102 заказа;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 xml:space="preserve">- цех </w:t>
      </w:r>
      <w:proofErr w:type="spellStart"/>
      <w:r>
        <w:rPr>
          <w:lang w:val="ru-RU"/>
        </w:rPr>
        <w:t>шелкографии</w:t>
      </w:r>
      <w:proofErr w:type="spellEnd"/>
      <w:r>
        <w:rPr>
          <w:lang w:val="ru-RU"/>
        </w:rPr>
        <w:t xml:space="preserve"> — 71 заказ;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- цех трикотажа — 11 заказов;</w:t>
      </w:r>
    </w:p>
    <w:p w:rsidR="00773192" w:rsidRDefault="00773192" w:rsidP="00773192">
      <w:pPr>
        <w:pStyle w:val="TableContents"/>
        <w:jc w:val="both"/>
        <w:rPr>
          <w:lang w:val="ru-RU"/>
        </w:rPr>
      </w:pPr>
      <w:r>
        <w:rPr>
          <w:lang w:val="ru-RU"/>
        </w:rPr>
        <w:t>- цех наружной рекламы — 144 заказа;</w:t>
      </w:r>
    </w:p>
    <w:p w:rsidR="00773192" w:rsidRDefault="00773192" w:rsidP="00773192">
      <w:pPr>
        <w:pStyle w:val="TableContents"/>
        <w:autoSpaceDE w:val="0"/>
        <w:jc w:val="both"/>
        <w:rPr>
          <w:spacing w:val="6"/>
          <w:lang w:val="ru-RU"/>
        </w:rPr>
      </w:pPr>
      <w:r>
        <w:rPr>
          <w:spacing w:val="6"/>
          <w:lang w:val="ru-RU"/>
        </w:rPr>
        <w:t>- мультимедийный центр — 677 заказа.</w:t>
      </w:r>
    </w:p>
    <w:p w:rsidR="00773192" w:rsidRDefault="00773192" w:rsidP="00773192">
      <w:pPr>
        <w:pStyle w:val="Standard"/>
        <w:spacing w:line="20" w:lineRule="atLeast"/>
        <w:ind w:firstLine="585"/>
        <w:jc w:val="both"/>
        <w:rPr>
          <w:lang w:val="ru-RU"/>
        </w:rPr>
      </w:pPr>
      <w:r>
        <w:rPr>
          <w:lang w:val="ru-RU"/>
        </w:rPr>
        <w:t>Учреждение стало победителем (диплом 1-ой степени) окружной акции «Экология и мы», проходившей в рамках восьмой международной акции «Спасти и сохранить», получив грант в размере 10 000 рублей.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23 августа подростки и молодежь, работающие на бирже стали активными участниками окружного фестиваля молодежных трудовых отрядов «Трудовое лето 2010», представив свою продукцию и работу МТО, закрепленных на базе учреждения.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</w:p>
    <w:p w:rsidR="00773192" w:rsidRDefault="00773192" w:rsidP="00773192">
      <w:pPr>
        <w:pStyle w:val="TableContents"/>
        <w:ind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Взаимодействие со средствами массовой информации</w:t>
      </w:r>
    </w:p>
    <w:p w:rsidR="00773192" w:rsidRDefault="00773192" w:rsidP="00773192">
      <w:pPr>
        <w:pStyle w:val="TableContents"/>
        <w:ind w:firstLine="540"/>
        <w:jc w:val="center"/>
        <w:rPr>
          <w:b/>
          <w:bCs/>
          <w:i/>
          <w:iCs/>
          <w:lang w:val="ru-RU"/>
        </w:rPr>
      </w:pP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Все проводимые мероприятия освещались в средствах массовой информации: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- телерепортажи на городском ТВ «Югорск ТВ», «Норд», «Первый Советский»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- размещение статей в газетах: «Двойной экспресс», «Норд», «Северный вариант», «2 города», «Стратег»;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- размещение рекламы о предоставляемых услугах в городских газетах, светодиодный экран;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- распространение рекламных брошюр, календарей, визиток, буклетов;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  <w:r>
        <w:rPr>
          <w:lang w:val="ru-RU"/>
        </w:rPr>
        <w:t>Городским телевидением «Югорск ТВ» был снят видеофильм «Командир», посвященный памяти директора МБУ «Центр досуга» - Александра Михайловича Синенко.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</w:p>
    <w:p w:rsidR="00773192" w:rsidRDefault="00773192" w:rsidP="00773192">
      <w:pPr>
        <w:pStyle w:val="TableContents"/>
        <w:ind w:firstLine="540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Совершенствование профессионального мастерства</w:t>
      </w:r>
    </w:p>
    <w:p w:rsidR="00773192" w:rsidRDefault="00773192" w:rsidP="00773192">
      <w:pPr>
        <w:pStyle w:val="TableContents"/>
        <w:ind w:firstLine="540"/>
        <w:jc w:val="both"/>
        <w:rPr>
          <w:lang w:val="ru-RU"/>
        </w:rPr>
      </w:pPr>
    </w:p>
    <w:p w:rsidR="00773192" w:rsidRDefault="00773192" w:rsidP="00773192">
      <w:pPr>
        <w:pStyle w:val="Standard"/>
        <w:spacing w:line="20" w:lineRule="atLeast"/>
        <w:ind w:firstLine="567"/>
        <w:jc w:val="both"/>
        <w:rPr>
          <w:lang w:val="ru-RU"/>
        </w:rPr>
      </w:pPr>
      <w:r>
        <w:rPr>
          <w:lang w:val="ru-RU"/>
        </w:rPr>
        <w:t xml:space="preserve">В рамках реализации мероприятий программы «Семья и дети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» специалист по социальной работе ювенальной службы МБУ «Дворец семьи» принял участие в краткосрочных курсах повышения квалификации по теме «Инновационные технологии работы с семьей», </w:t>
      </w:r>
      <w:r>
        <w:rPr>
          <w:lang w:val="ru-RU"/>
        </w:rPr>
        <w:lastRenderedPageBreak/>
        <w:t>метод «Интенсивная семейная терапия».</w:t>
      </w:r>
    </w:p>
    <w:p w:rsidR="00773192" w:rsidRDefault="00773192" w:rsidP="00773192">
      <w:pPr>
        <w:pStyle w:val="Standard"/>
        <w:snapToGrid w:val="0"/>
        <w:spacing w:line="20" w:lineRule="atLeast"/>
        <w:ind w:firstLine="567"/>
        <w:jc w:val="both"/>
        <w:rPr>
          <w:lang w:val="ru-RU"/>
        </w:rPr>
      </w:pPr>
      <w:r>
        <w:rPr>
          <w:lang w:val="ru-RU"/>
        </w:rPr>
        <w:t>Приняли участие в работе координационного совета по реализации политики в интересах семьи и детей.</w:t>
      </w:r>
    </w:p>
    <w:p w:rsidR="00773192" w:rsidRDefault="00773192" w:rsidP="00773192">
      <w:pPr>
        <w:pStyle w:val="Standard"/>
        <w:snapToGrid w:val="0"/>
        <w:spacing w:line="20" w:lineRule="atLeast"/>
        <w:ind w:firstLine="567"/>
        <w:jc w:val="both"/>
        <w:rPr>
          <w:lang w:val="ru-RU"/>
        </w:rPr>
      </w:pPr>
      <w:r>
        <w:rPr>
          <w:lang w:val="ru-RU"/>
        </w:rPr>
        <w:t xml:space="preserve">1-н специалист учреждения прошел курсы повышения квалификации на тему «Активная поддержка </w:t>
      </w:r>
      <w:proofErr w:type="spellStart"/>
      <w:r>
        <w:rPr>
          <w:lang w:val="ru-RU"/>
        </w:rPr>
        <w:t>родительства</w:t>
      </w:r>
      <w:proofErr w:type="spellEnd"/>
      <w:r>
        <w:rPr>
          <w:lang w:val="ru-RU"/>
        </w:rPr>
        <w:t>».</w:t>
      </w:r>
    </w:p>
    <w:p w:rsidR="00773192" w:rsidRDefault="00773192" w:rsidP="00773192">
      <w:pPr>
        <w:pStyle w:val="Standard"/>
        <w:snapToGrid w:val="0"/>
        <w:spacing w:line="20" w:lineRule="atLeast"/>
        <w:ind w:firstLine="567"/>
        <w:jc w:val="both"/>
        <w:rPr>
          <w:lang w:val="ru-RU"/>
        </w:rPr>
      </w:pPr>
      <w:r>
        <w:rPr>
          <w:lang w:val="ru-RU"/>
        </w:rPr>
        <w:t>1-н специалист обучился на курсах повышения квалификации по теме «Сеть социальных контактов».</w:t>
      </w:r>
    </w:p>
    <w:p w:rsidR="00773192" w:rsidRDefault="00773192" w:rsidP="00773192">
      <w:pPr>
        <w:pStyle w:val="2"/>
        <w:ind w:left="0" w:firstLine="555"/>
        <w:rPr>
          <w:lang w:val="ru-RU"/>
        </w:rPr>
      </w:pPr>
      <w:r>
        <w:rPr>
          <w:lang w:val="ru-RU"/>
        </w:rPr>
        <w:t xml:space="preserve">Работники МБУ «ФСК «Юность» в рамках работы в лагерях с дневным пребыванием детей прошли </w:t>
      </w:r>
      <w:proofErr w:type="gramStart"/>
      <w:r>
        <w:rPr>
          <w:lang w:val="ru-RU"/>
        </w:rPr>
        <w:t>обучение по охране</w:t>
      </w:r>
      <w:proofErr w:type="gramEnd"/>
      <w:r>
        <w:rPr>
          <w:lang w:val="ru-RU"/>
        </w:rPr>
        <w:t xml:space="preserve"> труда, пожарной безопасности.</w:t>
      </w:r>
    </w:p>
    <w:p w:rsidR="00773192" w:rsidRDefault="00773192" w:rsidP="00773192">
      <w:pPr>
        <w:pStyle w:val="2"/>
        <w:ind w:left="0" w:firstLine="555"/>
        <w:rPr>
          <w:lang w:val="ru-RU"/>
        </w:rPr>
      </w:pPr>
      <w:r>
        <w:rPr>
          <w:lang w:val="ru-RU"/>
        </w:rPr>
        <w:t>С целью повышения профессиональных навыков для улучшения качества работы сотрудников МБУ «Центр досуга» в течение квартала проводились инструктажи по технике безопасности. Руководящий состав принял участие в семинаре по переходу учреждения на новый тип работы.</w:t>
      </w:r>
    </w:p>
    <w:p w:rsidR="00773192" w:rsidRDefault="00773192" w:rsidP="00773192">
      <w:pPr>
        <w:pStyle w:val="2"/>
        <w:ind w:left="0" w:firstLine="555"/>
        <w:rPr>
          <w:lang w:val="ru-RU"/>
        </w:rPr>
      </w:pPr>
      <w:r>
        <w:rPr>
          <w:lang w:val="ru-RU"/>
        </w:rPr>
        <w:t xml:space="preserve">1 специалист молодежного агентства МАУ «Молодежная биржа труда «Гелиос» прошел курсы повышения квалификации на тему «Активная поддержка </w:t>
      </w:r>
      <w:proofErr w:type="spellStart"/>
      <w:r>
        <w:rPr>
          <w:lang w:val="ru-RU"/>
        </w:rPr>
        <w:t>родительства</w:t>
      </w:r>
      <w:proofErr w:type="spellEnd"/>
      <w:r>
        <w:rPr>
          <w:lang w:val="ru-RU"/>
        </w:rPr>
        <w:t>».</w:t>
      </w:r>
    </w:p>
    <w:p w:rsidR="00773192" w:rsidRDefault="00773192" w:rsidP="00773192">
      <w:pPr>
        <w:pStyle w:val="2"/>
        <w:ind w:left="0" w:firstLine="555"/>
        <w:rPr>
          <w:lang w:val="ru-RU"/>
        </w:rPr>
      </w:pPr>
    </w:p>
    <w:p w:rsidR="00773192" w:rsidRDefault="00773192" w:rsidP="00773192">
      <w:pPr>
        <w:pStyle w:val="2"/>
        <w:ind w:left="0" w:firstLine="555"/>
        <w:rPr>
          <w:lang w:val="ru-RU"/>
        </w:rPr>
      </w:pPr>
      <w:r>
        <w:rPr>
          <w:lang w:val="ru-RU"/>
        </w:rPr>
        <w:t>Вся работа в сфере физической культуры, спорта, работе с детьми и молодежью выполнена в соответствии с действующим законодательством и утвержденными ведомственными целевыми программами.</w:t>
      </w:r>
    </w:p>
    <w:p w:rsidR="00773192" w:rsidRDefault="00773192" w:rsidP="00773192">
      <w:pPr>
        <w:pStyle w:val="2"/>
        <w:ind w:left="0" w:firstLine="555"/>
        <w:rPr>
          <w:lang w:val="ru-RU"/>
        </w:rPr>
      </w:pPr>
    </w:p>
    <w:p w:rsidR="00773192" w:rsidRDefault="00773192" w:rsidP="00773192">
      <w:pPr>
        <w:pStyle w:val="2"/>
        <w:ind w:left="0"/>
        <w:rPr>
          <w:b/>
          <w:bCs/>
          <w:lang w:val="ru-RU"/>
        </w:rPr>
      </w:pPr>
    </w:p>
    <w:p w:rsidR="00773192" w:rsidRDefault="00773192" w:rsidP="00773192">
      <w:pPr>
        <w:pStyle w:val="2"/>
        <w:ind w:left="0"/>
        <w:rPr>
          <w:b/>
          <w:bCs/>
          <w:lang w:val="ru-RU"/>
        </w:rPr>
      </w:pPr>
    </w:p>
    <w:p w:rsidR="00773192" w:rsidRDefault="00773192" w:rsidP="00773192">
      <w:pPr>
        <w:pStyle w:val="2"/>
        <w:ind w:left="0"/>
        <w:rPr>
          <w:b/>
          <w:bCs/>
          <w:lang w:val="ru-RU"/>
        </w:rPr>
      </w:pPr>
      <w:r>
        <w:rPr>
          <w:b/>
          <w:bCs/>
          <w:lang w:val="ru-RU"/>
        </w:rPr>
        <w:t>Начальник управления                                                                                               В.М. Бурматов</w:t>
      </w: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Pr="00773192" w:rsidRDefault="00773192" w:rsidP="00773192">
      <w:pPr>
        <w:pStyle w:val="Standard"/>
        <w:ind w:firstLine="567"/>
        <w:rPr>
          <w:lang w:val="ru-RU"/>
        </w:rPr>
      </w:pPr>
    </w:p>
    <w:p w:rsidR="00773192" w:rsidRDefault="00773192" w:rsidP="00773192">
      <w:pPr>
        <w:pStyle w:val="oaeno2"/>
        <w:widowControl/>
        <w:spacing w:line="240" w:lineRule="auto"/>
        <w:ind w:firstLine="567"/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 w:firstLine="540"/>
        <w:rPr>
          <w:lang w:val="ru-RU"/>
        </w:rPr>
      </w:pPr>
    </w:p>
    <w:p w:rsidR="00773192" w:rsidRDefault="00773192" w:rsidP="00773192">
      <w:pPr>
        <w:pStyle w:val="2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исп.: О.В. Самсоненко</w:t>
      </w:r>
    </w:p>
    <w:p w:rsidR="00773192" w:rsidRDefault="00773192" w:rsidP="00773192">
      <w:pPr>
        <w:pStyle w:val="2"/>
        <w:ind w:left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тел.: 5-00-24</w:t>
      </w:r>
    </w:p>
    <w:p w:rsidR="00F532B8" w:rsidRDefault="00F532B8">
      <w:bookmarkStart w:id="0" w:name="_GoBack"/>
      <w:bookmarkEnd w:id="0"/>
    </w:p>
    <w:sectPr w:rsidR="00F532B8">
      <w:pgSz w:w="11906" w:h="16838"/>
      <w:pgMar w:top="397" w:right="567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, 'Times New Roman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B3200"/>
    <w:multiLevelType w:val="multilevel"/>
    <w:tmpl w:val="E5F6BEB6"/>
    <w:styleLink w:val="WW8Num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59"/>
    <w:rsid w:val="00773192"/>
    <w:rsid w:val="00964D59"/>
    <w:rsid w:val="00F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192"/>
    <w:pPr>
      <w:widowControl w:val="0"/>
      <w:suppressAutoHyphens/>
      <w:autoSpaceDN w:val="0"/>
      <w:snapToGrid w:val="0"/>
      <w:spacing w:after="0" w:line="264" w:lineRule="auto"/>
      <w:ind w:firstLine="720"/>
      <w:jc w:val="both"/>
      <w:textAlignment w:val="baseline"/>
    </w:pPr>
    <w:rPr>
      <w:rFonts w:eastAsia="Arial Unicode MS" w:cs="Tahoma"/>
      <w:color w:val="000000"/>
      <w:kern w:val="3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19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paragraph" w:styleId="2">
    <w:name w:val="Body Text Indent 2"/>
    <w:basedOn w:val="Standard"/>
    <w:link w:val="20"/>
    <w:rsid w:val="00773192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73192"/>
    <w:rPr>
      <w:rFonts w:eastAsia="Arial Unicode MS" w:cs="Tahoma"/>
      <w:color w:val="000000"/>
      <w:kern w:val="3"/>
      <w:lang w:val="en-US" w:bidi="en-US"/>
    </w:rPr>
  </w:style>
  <w:style w:type="paragraph" w:customStyle="1" w:styleId="TableContents">
    <w:name w:val="Table Contents"/>
    <w:basedOn w:val="Standard"/>
    <w:rsid w:val="00773192"/>
    <w:pPr>
      <w:suppressLineNumbers/>
    </w:pPr>
  </w:style>
  <w:style w:type="paragraph" w:customStyle="1" w:styleId="Textbodyindent">
    <w:name w:val="Text body indent"/>
    <w:basedOn w:val="Standard"/>
    <w:rsid w:val="00773192"/>
    <w:pPr>
      <w:spacing w:line="360" w:lineRule="auto"/>
      <w:ind w:firstLine="540"/>
      <w:jc w:val="both"/>
    </w:pPr>
  </w:style>
  <w:style w:type="paragraph" w:styleId="a3">
    <w:name w:val="No Spacing"/>
    <w:rsid w:val="00773192"/>
    <w:pPr>
      <w:suppressAutoHyphens/>
      <w:autoSpaceDN w:val="0"/>
      <w:spacing w:after="0" w:line="240" w:lineRule="auto"/>
      <w:textAlignment w:val="baseline"/>
    </w:pPr>
    <w:rPr>
      <w:rFonts w:ascii="Calibri, 'Century Gothic'" w:eastAsia="Arial" w:hAnsi="Calibri, 'Century Gothic'" w:cs="Calibri, 'Century Gothic'"/>
      <w:kern w:val="3"/>
      <w:sz w:val="22"/>
      <w:szCs w:val="22"/>
    </w:rPr>
  </w:style>
  <w:style w:type="paragraph" w:customStyle="1" w:styleId="oaeno2">
    <w:name w:val="oaeno2"/>
    <w:rsid w:val="00773192"/>
    <w:pPr>
      <w:widowControl w:val="0"/>
      <w:suppressAutoHyphens/>
      <w:overflowPunct w:val="0"/>
      <w:autoSpaceDE w:val="0"/>
      <w:autoSpaceDN w:val="0"/>
      <w:spacing w:after="0" w:line="210" w:lineRule="atLeast"/>
      <w:ind w:firstLine="170"/>
      <w:jc w:val="both"/>
      <w:textAlignment w:val="baseline"/>
    </w:pPr>
    <w:rPr>
      <w:rFonts w:ascii="NTHelvetica, 'Times New Roman'" w:eastAsia="Arial" w:hAnsi="NTHelvetica, 'Times New Roman'"/>
      <w:color w:val="000000"/>
      <w:kern w:val="3"/>
      <w:sz w:val="16"/>
      <w:szCs w:val="20"/>
    </w:rPr>
  </w:style>
  <w:style w:type="character" w:styleId="a4">
    <w:name w:val="Emphasis"/>
    <w:basedOn w:val="a0"/>
    <w:rsid w:val="00773192"/>
    <w:rPr>
      <w:i/>
      <w:iCs/>
    </w:rPr>
  </w:style>
  <w:style w:type="numbering" w:customStyle="1" w:styleId="WW8Num2">
    <w:name w:val="WW8Num2"/>
    <w:basedOn w:val="a2"/>
    <w:rsid w:val="0077319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192"/>
    <w:pPr>
      <w:widowControl w:val="0"/>
      <w:suppressAutoHyphens/>
      <w:autoSpaceDN w:val="0"/>
      <w:snapToGrid w:val="0"/>
      <w:spacing w:after="0" w:line="264" w:lineRule="auto"/>
      <w:ind w:firstLine="720"/>
      <w:jc w:val="both"/>
      <w:textAlignment w:val="baseline"/>
    </w:pPr>
    <w:rPr>
      <w:rFonts w:eastAsia="Arial Unicode MS" w:cs="Tahoma"/>
      <w:color w:val="000000"/>
      <w:kern w:val="3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19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paragraph" w:styleId="2">
    <w:name w:val="Body Text Indent 2"/>
    <w:basedOn w:val="Standard"/>
    <w:link w:val="20"/>
    <w:rsid w:val="00773192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73192"/>
    <w:rPr>
      <w:rFonts w:eastAsia="Arial Unicode MS" w:cs="Tahoma"/>
      <w:color w:val="000000"/>
      <w:kern w:val="3"/>
      <w:lang w:val="en-US" w:bidi="en-US"/>
    </w:rPr>
  </w:style>
  <w:style w:type="paragraph" w:customStyle="1" w:styleId="TableContents">
    <w:name w:val="Table Contents"/>
    <w:basedOn w:val="Standard"/>
    <w:rsid w:val="00773192"/>
    <w:pPr>
      <w:suppressLineNumbers/>
    </w:pPr>
  </w:style>
  <w:style w:type="paragraph" w:customStyle="1" w:styleId="Textbodyindent">
    <w:name w:val="Text body indent"/>
    <w:basedOn w:val="Standard"/>
    <w:rsid w:val="00773192"/>
    <w:pPr>
      <w:spacing w:line="360" w:lineRule="auto"/>
      <w:ind w:firstLine="540"/>
      <w:jc w:val="both"/>
    </w:pPr>
  </w:style>
  <w:style w:type="paragraph" w:styleId="a3">
    <w:name w:val="No Spacing"/>
    <w:rsid w:val="00773192"/>
    <w:pPr>
      <w:suppressAutoHyphens/>
      <w:autoSpaceDN w:val="0"/>
      <w:spacing w:after="0" w:line="240" w:lineRule="auto"/>
      <w:textAlignment w:val="baseline"/>
    </w:pPr>
    <w:rPr>
      <w:rFonts w:ascii="Calibri, 'Century Gothic'" w:eastAsia="Arial" w:hAnsi="Calibri, 'Century Gothic'" w:cs="Calibri, 'Century Gothic'"/>
      <w:kern w:val="3"/>
      <w:sz w:val="22"/>
      <w:szCs w:val="22"/>
    </w:rPr>
  </w:style>
  <w:style w:type="paragraph" w:customStyle="1" w:styleId="oaeno2">
    <w:name w:val="oaeno2"/>
    <w:rsid w:val="00773192"/>
    <w:pPr>
      <w:widowControl w:val="0"/>
      <w:suppressAutoHyphens/>
      <w:overflowPunct w:val="0"/>
      <w:autoSpaceDE w:val="0"/>
      <w:autoSpaceDN w:val="0"/>
      <w:spacing w:after="0" w:line="210" w:lineRule="atLeast"/>
      <w:ind w:firstLine="170"/>
      <w:jc w:val="both"/>
      <w:textAlignment w:val="baseline"/>
    </w:pPr>
    <w:rPr>
      <w:rFonts w:ascii="NTHelvetica, 'Times New Roman'" w:eastAsia="Arial" w:hAnsi="NTHelvetica, 'Times New Roman'"/>
      <w:color w:val="000000"/>
      <w:kern w:val="3"/>
      <w:sz w:val="16"/>
      <w:szCs w:val="20"/>
    </w:rPr>
  </w:style>
  <w:style w:type="character" w:styleId="a4">
    <w:name w:val="Emphasis"/>
    <w:basedOn w:val="a0"/>
    <w:rsid w:val="00773192"/>
    <w:rPr>
      <w:i/>
      <w:iCs/>
    </w:rPr>
  </w:style>
  <w:style w:type="numbering" w:customStyle="1" w:styleId="WW8Num2">
    <w:name w:val="WW8Num2"/>
    <w:basedOn w:val="a2"/>
    <w:rsid w:val="0077319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4438</Words>
  <Characters>25298</Characters>
  <Application>Microsoft Office Word</Application>
  <DocSecurity>0</DocSecurity>
  <Lines>210</Lines>
  <Paragraphs>59</Paragraphs>
  <ScaleCrop>false</ScaleCrop>
  <Company/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Элла Алексеевна</dc:creator>
  <cp:keywords/>
  <dc:description/>
  <cp:lastModifiedBy>Губина Элла Алексеевна</cp:lastModifiedBy>
  <cp:revision>2</cp:revision>
  <dcterms:created xsi:type="dcterms:W3CDTF">2014-11-14T04:10:00Z</dcterms:created>
  <dcterms:modified xsi:type="dcterms:W3CDTF">2014-11-14T04:12:00Z</dcterms:modified>
</cp:coreProperties>
</file>